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0F" w:rsidRDefault="00AB320F" w:rsidP="00AB320F">
      <w:pPr>
        <w:pStyle w:val="Overskrift2"/>
      </w:pPr>
      <w:r>
        <w:t>Nyttevirkning ved forskellige måder at opvarme vand på</w:t>
      </w:r>
    </w:p>
    <w:p w:rsidR="00AB320F" w:rsidRDefault="00AB320F" w:rsidP="00AB320F"/>
    <w:p w:rsidR="00AB320F" w:rsidRDefault="00AB320F" w:rsidP="00AB320F">
      <w:pPr>
        <w:pStyle w:val="Overskrift4"/>
      </w:pPr>
      <w:r>
        <w:t>Formål</w:t>
      </w:r>
    </w:p>
    <w:p w:rsidR="00AB320F" w:rsidRDefault="00AB320F" w:rsidP="00AB320F">
      <w:r>
        <w:t xml:space="preserve">Vi skal betragte tre hjælpemidler til opvarmning af vand: </w:t>
      </w:r>
      <w:r>
        <w:rPr>
          <w:i/>
          <w:iCs/>
        </w:rPr>
        <w:t>Elkedel</w:t>
      </w:r>
      <w:r>
        <w:t xml:space="preserve">, </w:t>
      </w:r>
      <w:r>
        <w:rPr>
          <w:i/>
          <w:iCs/>
        </w:rPr>
        <w:t>kaffemaskine</w:t>
      </w:r>
      <w:r>
        <w:t xml:space="preserve"> og </w:t>
      </w:r>
      <w:r>
        <w:rPr>
          <w:i/>
          <w:iCs/>
        </w:rPr>
        <w:t>kedel på kogeplade</w:t>
      </w:r>
      <w:r>
        <w:t xml:space="preserve">. Spørgsmålet er hvilket apparat, der mest effektivt udnytter den elektriske energi fra stikkontakten. Som mål for dette har vi </w:t>
      </w:r>
      <w:r>
        <w:rPr>
          <w:i/>
          <w:iCs/>
        </w:rPr>
        <w:t>nyttevirkningen</w:t>
      </w:r>
      <w:r>
        <w:t>:</w:t>
      </w:r>
    </w:p>
    <w:p w:rsidR="00AB320F" w:rsidRDefault="00AB320F" w:rsidP="00AB320F"/>
    <w:p w:rsidR="00AB320F" w:rsidRDefault="00AB320F" w:rsidP="00AB320F">
      <w:pPr>
        <w:jc w:val="left"/>
      </w:pPr>
      <w:r>
        <w:rPr>
          <w:position w:val="-28"/>
        </w:rPr>
        <w:object w:dxaOrig="55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33pt" o:ole="">
            <v:imagedata r:id="rId8" o:title=""/>
          </v:shape>
          <o:OLEObject Type="Embed" ProgID="Equation.DSMT4" ShapeID="_x0000_i1025" DrawAspect="Content" ObjectID="_1320984949" r:id="rId9"/>
        </w:object>
      </w:r>
    </w:p>
    <w:p w:rsidR="00AB320F" w:rsidRDefault="00AB320F" w:rsidP="00AB320F">
      <w:pPr>
        <w:jc w:val="center"/>
      </w:pPr>
    </w:p>
    <w:p w:rsidR="00AB320F" w:rsidRDefault="00AB320F" w:rsidP="00AB320F">
      <w:r>
        <w:rPr>
          <w:i/>
          <w:iCs/>
        </w:rPr>
        <w:t>m</w:t>
      </w:r>
      <w:r>
        <w:tab/>
      </w:r>
      <w:r>
        <w:tab/>
        <w:t>Massen af vandet</w:t>
      </w:r>
    </w:p>
    <w:p w:rsidR="00AB320F" w:rsidRDefault="00AB320F" w:rsidP="00AB320F">
      <w:r>
        <w:rPr>
          <w:position w:val="-12"/>
        </w:rPr>
        <w:object w:dxaOrig="499" w:dyaOrig="360">
          <v:shape id="_x0000_i1026" type="#_x0000_t75" style="width:24.75pt;height:18pt" o:ole="">
            <v:imagedata r:id="rId10" o:title=""/>
          </v:shape>
          <o:OLEObject Type="Embed" ProgID="Equation.DSMT4" ShapeID="_x0000_i1026" DrawAspect="Content" ObjectID="_1320984950" r:id="rId11"/>
        </w:object>
      </w:r>
      <w:r>
        <w:tab/>
        <w:t>Vands specifikke varmekapacitet</w:t>
      </w:r>
    </w:p>
    <w:p w:rsidR="00AB320F" w:rsidRDefault="00AB320F" w:rsidP="00AB320F">
      <w:r>
        <w:rPr>
          <w:position w:val="-4"/>
        </w:rPr>
        <w:object w:dxaOrig="380" w:dyaOrig="260">
          <v:shape id="_x0000_i1027" type="#_x0000_t75" style="width:18.75pt;height:12.75pt" o:ole="">
            <v:imagedata r:id="rId12" o:title=""/>
          </v:shape>
          <o:OLEObject Type="Embed" ProgID="Equation.DSMT4" ShapeID="_x0000_i1027" DrawAspect="Content" ObjectID="_1320984951" r:id="rId13"/>
        </w:object>
      </w:r>
      <w:r>
        <w:tab/>
      </w:r>
      <w:r>
        <w:tab/>
        <w:t>Temperaturændringen i vandet</w:t>
      </w:r>
    </w:p>
    <w:p w:rsidR="00AB320F" w:rsidRDefault="00AB320F" w:rsidP="00AB320F">
      <w:r>
        <w:rPr>
          <w:i/>
          <w:iCs/>
        </w:rPr>
        <w:t>P</w:t>
      </w:r>
      <w:r>
        <w:tab/>
      </w:r>
      <w:r>
        <w:tab/>
        <w:t>Elektrisk effekt</w:t>
      </w:r>
    </w:p>
    <w:p w:rsidR="00AB320F" w:rsidRDefault="00AB320F" w:rsidP="00AB320F">
      <w:r>
        <w:rPr>
          <w:i/>
          <w:iCs/>
        </w:rPr>
        <w:t>t</w:t>
      </w:r>
      <w:r>
        <w:tab/>
      </w:r>
      <w:r>
        <w:tab/>
        <w:t>Tiden, som det elektriske apparat er tændt</w:t>
      </w:r>
    </w:p>
    <w:p w:rsidR="00AB320F" w:rsidRDefault="00AB320F" w:rsidP="00AB320F"/>
    <w:p w:rsidR="00AB320F" w:rsidRDefault="00AB320F" w:rsidP="00AB320F">
      <w:r>
        <w:t xml:space="preserve">I alle tre forsøg findes den elektriske effekt med et </w:t>
      </w:r>
      <w:r>
        <w:rPr>
          <w:i/>
          <w:iCs/>
        </w:rPr>
        <w:t>wattmeter</w:t>
      </w:r>
      <w:r>
        <w:t xml:space="preserve">, også kaldet en </w:t>
      </w:r>
      <w:r>
        <w:rPr>
          <w:i/>
          <w:iCs/>
        </w:rPr>
        <w:t>effekt</w:t>
      </w:r>
      <w:r>
        <w:rPr>
          <w:i/>
          <w:iCs/>
        </w:rPr>
        <w:softHyphen/>
        <w:t>måler</w:t>
      </w:r>
      <w:r>
        <w:t>. Husk desuden i alle tre forsøg at måle temperaturen før og efter opvarmning.</w:t>
      </w:r>
    </w:p>
    <w:p w:rsidR="00AB320F" w:rsidRDefault="00AB320F" w:rsidP="00AB320F"/>
    <w:p w:rsidR="00AB320F" w:rsidRDefault="00AB320F" w:rsidP="00AB320F">
      <w:pPr>
        <w:pStyle w:val="Overskrift4"/>
      </w:pPr>
      <w:r>
        <w:t>Kogekande</w:t>
      </w:r>
    </w:p>
    <w:p w:rsidR="00AB320F" w:rsidRDefault="00AB320F" w:rsidP="00AB320F">
      <w:r>
        <w:t>Husk, at der skal være vand i kanden, når der er tændt for den!! Benyt for eksempel 0,8 liter vand og lad apparatet stå tændt i for eksempel 2 minutter. Det valgte tidsrum skal være så stort, at vandet opnår en rimelig høj temperatur, fx 80</w:t>
      </w:r>
      <w:r>
        <w:sym w:font="Symbol" w:char="F0B0"/>
      </w:r>
      <w:r>
        <w:t>C – 90</w:t>
      </w:r>
      <w:r>
        <w:sym w:font="Symbol" w:char="F0B0"/>
      </w:r>
      <w:r>
        <w:t>C, men ikke så lang, at det kommer i kog!</w:t>
      </w:r>
    </w:p>
    <w:p w:rsidR="00AB320F" w:rsidRDefault="00AB320F" w:rsidP="00AB320F"/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1405"/>
        <w:gridCol w:w="1577"/>
        <w:gridCol w:w="1408"/>
        <w:gridCol w:w="2779"/>
      </w:tblGrid>
      <w:tr w:rsidR="00AB320F" w:rsidTr="008D17B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</w:t>
            </w:r>
            <w:r>
              <w:rPr>
                <w:lang w:val="en-GB"/>
              </w:rPr>
              <w:t xml:space="preserve"> (kg)</w:t>
            </w: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4"/>
              </w:rPr>
              <w:object w:dxaOrig="380" w:dyaOrig="260">
                <v:shape id="_x0000_i1028" type="#_x0000_t75" style="width:18.75pt;height:12.75pt" o:ole="">
                  <v:imagedata r:id="rId14" o:title=""/>
                </v:shape>
                <o:OLEObject Type="Embed" ProgID="Equation.DSMT4" ShapeID="_x0000_i1028" DrawAspect="Content" ObjectID="_1320984952" r:id="rId15"/>
              </w:object>
            </w:r>
            <w:r>
              <w:rPr>
                <w:lang w:val="en-GB"/>
              </w:rPr>
              <w:t xml:space="preserve"> (</w:t>
            </w:r>
            <w:r>
              <w:sym w:font="Symbol" w:char="F0B0"/>
            </w:r>
            <w:r>
              <w:rPr>
                <w:lang w:val="en-GB"/>
              </w:rPr>
              <w:t>C)</w:t>
            </w:r>
          </w:p>
        </w:tc>
        <w:tc>
          <w:tcPr>
            <w:tcW w:w="162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(W)</w:t>
            </w: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lang w:val="en-GB"/>
              </w:rPr>
              <w:t xml:space="preserve"> (sek)</w:t>
            </w:r>
          </w:p>
        </w:tc>
        <w:tc>
          <w:tcPr>
            <w:tcW w:w="2814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 w:dxaOrig="1780" w:dyaOrig="620">
                <v:shape id="_x0000_i1029" type="#_x0000_t75" style="width:89.25pt;height:30.75pt" o:ole="">
                  <v:imagedata r:id="rId16" o:title=""/>
                </v:shape>
                <o:OLEObject Type="Embed" ProgID="Equation.DSMT4" ShapeID="_x0000_i1029" DrawAspect="Content" ObjectID="_1320984953" r:id="rId17"/>
              </w:object>
            </w:r>
          </w:p>
        </w:tc>
      </w:tr>
      <w:tr w:rsidR="00AB320F" w:rsidTr="008D17B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2814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</w:tr>
    </w:tbl>
    <w:p w:rsidR="00AB320F" w:rsidRDefault="00AB320F" w:rsidP="00AB320F">
      <w:pPr>
        <w:rPr>
          <w:lang w:val="en-GB"/>
        </w:rPr>
      </w:pPr>
    </w:p>
    <w:p w:rsidR="00AB320F" w:rsidRDefault="00AB320F" w:rsidP="00AB320F">
      <w:pPr>
        <w:pStyle w:val="Overskrift4"/>
      </w:pPr>
      <w:r>
        <w:t>Kaffemaskine</w:t>
      </w:r>
    </w:p>
    <w:p w:rsidR="00AB320F" w:rsidRDefault="00AB320F" w:rsidP="00AB320F">
      <w:r>
        <w:t xml:space="preserve">Benyt for eksempel 0,8 liter vand og lad apparatet stå tændt indtil al vandet er løbet igennem maskinen og notér tiden </w:t>
      </w:r>
      <w:r>
        <w:rPr>
          <w:i/>
          <w:iCs/>
        </w:rPr>
        <w:t>t</w:t>
      </w:r>
      <w:r>
        <w:t xml:space="preserve"> op! </w:t>
      </w:r>
    </w:p>
    <w:p w:rsidR="00AB320F" w:rsidRDefault="00AB320F" w:rsidP="00AB320F"/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1405"/>
        <w:gridCol w:w="1577"/>
        <w:gridCol w:w="1408"/>
        <w:gridCol w:w="2779"/>
      </w:tblGrid>
      <w:tr w:rsidR="00AB320F" w:rsidTr="008D17BF">
        <w:tblPrEx>
          <w:tblCellMar>
            <w:top w:w="0" w:type="dxa"/>
            <w:bottom w:w="0" w:type="dxa"/>
          </w:tblCellMar>
        </w:tblPrEx>
        <w:tc>
          <w:tcPr>
            <w:tcW w:w="126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</w:t>
            </w:r>
            <w:r>
              <w:rPr>
                <w:lang w:val="en-GB"/>
              </w:rPr>
              <w:t xml:space="preserve"> (kg)</w:t>
            </w: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4"/>
              </w:rPr>
              <w:object w:dxaOrig="380" w:dyaOrig="260">
                <v:shape id="_x0000_i1030" type="#_x0000_t75" style="width:18.75pt;height:12.75pt" o:ole="">
                  <v:imagedata r:id="rId14" o:title=""/>
                </v:shape>
                <o:OLEObject Type="Embed" ProgID="Equation.DSMT4" ShapeID="_x0000_i1030" DrawAspect="Content" ObjectID="_1320984954" r:id="rId18"/>
              </w:object>
            </w:r>
            <w:r>
              <w:rPr>
                <w:lang w:val="en-GB"/>
              </w:rPr>
              <w:t xml:space="preserve"> (</w:t>
            </w:r>
            <w:r>
              <w:sym w:font="Symbol" w:char="F0B0"/>
            </w:r>
            <w:r>
              <w:rPr>
                <w:lang w:val="en-GB"/>
              </w:rPr>
              <w:t>C)</w:t>
            </w:r>
          </w:p>
        </w:tc>
        <w:tc>
          <w:tcPr>
            <w:tcW w:w="162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(W)</w:t>
            </w: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lang w:val="en-GB"/>
              </w:rPr>
              <w:t xml:space="preserve"> (sek)</w:t>
            </w:r>
          </w:p>
        </w:tc>
        <w:tc>
          <w:tcPr>
            <w:tcW w:w="2814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 w:dxaOrig="1780" w:dyaOrig="620">
                <v:shape id="_x0000_i1031" type="#_x0000_t75" style="width:89.25pt;height:30.75pt" o:ole="">
                  <v:imagedata r:id="rId16" o:title=""/>
                </v:shape>
                <o:OLEObject Type="Embed" ProgID="Equation.DSMT4" ShapeID="_x0000_i1031" DrawAspect="Content" ObjectID="_1320984955" r:id="rId19"/>
              </w:object>
            </w:r>
          </w:p>
        </w:tc>
      </w:tr>
      <w:tr w:rsidR="00AB320F" w:rsidTr="008D17B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2814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</w:tr>
    </w:tbl>
    <w:p w:rsidR="00AB320F" w:rsidRDefault="00AB320F" w:rsidP="00AB320F">
      <w:pPr>
        <w:rPr>
          <w:lang w:val="en-GB"/>
        </w:rPr>
      </w:pPr>
    </w:p>
    <w:p w:rsidR="00AB320F" w:rsidRDefault="00AB320F" w:rsidP="00AB320F">
      <w:pPr>
        <w:rPr>
          <w:lang w:val="en-GB"/>
        </w:rPr>
      </w:pPr>
    </w:p>
    <w:p w:rsidR="00AB320F" w:rsidRDefault="00AB320F" w:rsidP="00AB320F">
      <w:pPr>
        <w:jc w:val="right"/>
        <w:rPr>
          <w:b/>
          <w:bCs/>
        </w:rPr>
      </w:pPr>
      <w:r>
        <w:rPr>
          <w:b/>
          <w:bCs/>
        </w:rPr>
        <w:t>VEND!</w:t>
      </w:r>
    </w:p>
    <w:p w:rsidR="00AB320F" w:rsidRDefault="00AB320F" w:rsidP="00AB320F">
      <w:pPr>
        <w:pStyle w:val="Overskrift4"/>
      </w:pPr>
      <w:r>
        <w:br w:type="page"/>
      </w:r>
    </w:p>
    <w:p w:rsidR="00AB320F" w:rsidRDefault="00AB320F" w:rsidP="00AB320F">
      <w:pPr>
        <w:pStyle w:val="Overskrift4"/>
      </w:pPr>
      <w:r>
        <w:lastRenderedPageBreak/>
        <w:t>Kedel på kogeplade</w:t>
      </w:r>
    </w:p>
    <w:p w:rsidR="00AB320F" w:rsidRDefault="00AB320F" w:rsidP="00AB320F">
      <w:r>
        <w:t>Notér jer, om kogepladen er varm, før I går i gang med forsøget! Benyt for eksempel 0,8 liter vand og lad kogepladen stå tændt på indstilling 6 indtil vandet har fået en temperatur i nærheden af  80</w:t>
      </w:r>
      <w:r>
        <w:sym w:font="Symbol" w:char="F0B0"/>
      </w:r>
      <w:r>
        <w:t>C – 90</w:t>
      </w:r>
      <w:r>
        <w:sym w:font="Symbol" w:char="F0B0"/>
      </w:r>
      <w:r>
        <w:t xml:space="preserve">C. Husk at notere tiden </w:t>
      </w:r>
      <w:r>
        <w:rPr>
          <w:i/>
          <w:iCs/>
        </w:rPr>
        <w:t>t</w:t>
      </w:r>
      <w:r>
        <w:t xml:space="preserve"> op! Hvor lang tid man skal vælge afhænger meget af om pladen var varm i forvejen, men også lidt af apparatet.</w:t>
      </w:r>
    </w:p>
    <w:p w:rsidR="00AB320F" w:rsidRDefault="00AB320F" w:rsidP="00AB320F"/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05"/>
        <w:gridCol w:w="1405"/>
        <w:gridCol w:w="1577"/>
        <w:gridCol w:w="1408"/>
        <w:gridCol w:w="2779"/>
      </w:tblGrid>
      <w:tr w:rsidR="00AB320F" w:rsidTr="00AB320F">
        <w:tblPrEx>
          <w:tblCellMar>
            <w:top w:w="0" w:type="dxa"/>
            <w:bottom w:w="0" w:type="dxa"/>
          </w:tblCellMar>
        </w:tblPrEx>
        <w:tc>
          <w:tcPr>
            <w:tcW w:w="1405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m</w:t>
            </w:r>
            <w:r>
              <w:rPr>
                <w:lang w:val="en-GB"/>
              </w:rPr>
              <w:t xml:space="preserve"> (kg)</w:t>
            </w:r>
          </w:p>
        </w:tc>
        <w:tc>
          <w:tcPr>
            <w:tcW w:w="1405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4"/>
              </w:rPr>
              <w:object w:dxaOrig="380" w:dyaOrig="260">
                <v:shape id="_x0000_i1032" type="#_x0000_t75" style="width:18.75pt;height:12.75pt" o:ole="">
                  <v:imagedata r:id="rId14" o:title=""/>
                </v:shape>
                <o:OLEObject Type="Embed" ProgID="Equation.DSMT4" ShapeID="_x0000_i1032" DrawAspect="Content" ObjectID="_1320984956" r:id="rId20"/>
              </w:object>
            </w:r>
            <w:r>
              <w:rPr>
                <w:lang w:val="en-GB"/>
              </w:rPr>
              <w:t xml:space="preserve"> (</w:t>
            </w:r>
            <w:r>
              <w:sym w:font="Symbol" w:char="F0B0"/>
            </w:r>
            <w:r>
              <w:rPr>
                <w:lang w:val="en-GB"/>
              </w:rPr>
              <w:t>C)</w:t>
            </w:r>
          </w:p>
        </w:tc>
        <w:tc>
          <w:tcPr>
            <w:tcW w:w="1577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P</w:t>
            </w:r>
            <w:r>
              <w:rPr>
                <w:lang w:val="en-GB"/>
              </w:rPr>
              <w:t xml:space="preserve"> (W)</w:t>
            </w:r>
          </w:p>
        </w:tc>
        <w:tc>
          <w:tcPr>
            <w:tcW w:w="1408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t</w:t>
            </w:r>
            <w:r>
              <w:rPr>
                <w:lang w:val="en-GB"/>
              </w:rPr>
              <w:t xml:space="preserve"> (sek)</w:t>
            </w:r>
          </w:p>
        </w:tc>
        <w:tc>
          <w:tcPr>
            <w:tcW w:w="2779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 w:dxaOrig="1780" w:dyaOrig="620">
                <v:shape id="_x0000_i1033" type="#_x0000_t75" style="width:89.25pt;height:30.75pt" o:ole="">
                  <v:imagedata r:id="rId16" o:title=""/>
                </v:shape>
                <o:OLEObject Type="Embed" ProgID="Equation.DSMT4" ShapeID="_x0000_i1033" DrawAspect="Content" ObjectID="_1320984957" r:id="rId21"/>
              </w:object>
            </w:r>
          </w:p>
        </w:tc>
      </w:tr>
      <w:tr w:rsidR="00AB320F" w:rsidTr="00AB320F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405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05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577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1408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  <w:tc>
          <w:tcPr>
            <w:tcW w:w="2779" w:type="dxa"/>
            <w:vAlign w:val="center"/>
          </w:tcPr>
          <w:p w:rsidR="00AB320F" w:rsidRDefault="00AB320F" w:rsidP="008D17BF">
            <w:pPr>
              <w:jc w:val="center"/>
              <w:rPr>
                <w:lang w:val="en-GB"/>
              </w:rPr>
            </w:pPr>
          </w:p>
        </w:tc>
      </w:tr>
    </w:tbl>
    <w:p w:rsidR="00AB320F" w:rsidRDefault="00AB320F" w:rsidP="00AB320F">
      <w:pPr>
        <w:pStyle w:val="Overskrift4"/>
        <w:rPr>
          <w:lang w:val="en-GB"/>
        </w:rPr>
      </w:pPr>
    </w:p>
    <w:p w:rsidR="00AB320F" w:rsidRDefault="00AB320F" w:rsidP="00AB320F">
      <w:pPr>
        <w:pStyle w:val="Overskrift4"/>
      </w:pPr>
      <w:r>
        <w:t>Bemærkning</w:t>
      </w:r>
    </w:p>
    <w:p w:rsidR="00AB320F" w:rsidRDefault="00AB320F" w:rsidP="00AB320F">
      <w:r>
        <w:t xml:space="preserve">Man kunne udvide forsøgsrækken med et delforsøg, hvor man opvarmer vand i en </w:t>
      </w:r>
      <w:r>
        <w:rPr>
          <w:i/>
          <w:iCs/>
        </w:rPr>
        <w:t>mikro</w:t>
      </w:r>
      <w:r>
        <w:rPr>
          <w:i/>
          <w:iCs/>
        </w:rPr>
        <w:softHyphen/>
        <w:t>bølgeovn</w:t>
      </w:r>
      <w:r>
        <w:t>!</w:t>
      </w:r>
    </w:p>
    <w:p w:rsidR="008F54B6" w:rsidRPr="007A48A7" w:rsidRDefault="008F54B6" w:rsidP="00AB320F">
      <w:pPr>
        <w:pStyle w:val="Overskrift2"/>
      </w:pPr>
    </w:p>
    <w:sectPr w:rsidR="008F54B6" w:rsidRPr="007A48A7" w:rsidSect="00197F7C">
      <w:headerReference w:type="even" r:id="rId22"/>
      <w:headerReference w:type="default" r:id="rId23"/>
      <w:headerReference w:type="first" r:id="rId24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9A" w:rsidRDefault="00F6089A" w:rsidP="00E2358E">
      <w:pPr>
        <w:spacing w:line="240" w:lineRule="auto"/>
      </w:pPr>
      <w:r>
        <w:separator/>
      </w:r>
    </w:p>
  </w:endnote>
  <w:endnote w:type="continuationSeparator" w:id="0">
    <w:p w:rsidR="00F6089A" w:rsidRDefault="00F6089A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9A" w:rsidRDefault="00F6089A" w:rsidP="00E2358E">
      <w:pPr>
        <w:spacing w:line="240" w:lineRule="auto"/>
      </w:pPr>
      <w:r>
        <w:separator/>
      </w:r>
    </w:p>
  </w:footnote>
  <w:footnote w:type="continuationSeparator" w:id="0">
    <w:p w:rsidR="00F6089A" w:rsidRDefault="00F6089A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7F215C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AB320F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Pr="007F215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C" w:rsidRDefault="007F215C" w:rsidP="00197F7C">
    <w:pPr>
      <w:pStyle w:val="Sidehoved"/>
      <w:rPr>
        <w:rFonts w:asciiTheme="minorHAnsi" w:hAnsiTheme="minorHAnsi"/>
        <w:sz w:val="20"/>
        <w:szCs w:val="20"/>
      </w:rPr>
    </w:pPr>
    <w:r w:rsidRPr="007F215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AB320F">
      <w:rPr>
        <w:rFonts w:asciiTheme="minorHAnsi" w:hAnsiTheme="minorHAnsi"/>
        <w:noProof/>
        <w:sz w:val="22"/>
      </w:rPr>
      <w:t>3</w:t>
    </w:r>
    <w:r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AA3" w:rsidRPr="00353AA3" w:rsidRDefault="007F215C">
    <w:pPr>
      <w:pStyle w:val="Sidehoved"/>
      <w:rPr>
        <w:rFonts w:asciiTheme="minorHAnsi" w:hAnsiTheme="minorHAnsi"/>
        <w:sz w:val="20"/>
        <w:szCs w:val="20"/>
      </w:rPr>
    </w:pPr>
    <w:r w:rsidRPr="007F215C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  <o:rules v:ext="edit">
        <o:r id="V:Rule4" type="connector" idref="#_x0000_s4106"/>
        <o:r id="V:Rule5" type="connector" idref="#_x0000_s4112"/>
        <o:r id="V:Rule6" type="connector" idref="#_x0000_s411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6089A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7F215C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320F"/>
    <w:rsid w:val="00AB6C30"/>
    <w:rsid w:val="00AF1729"/>
    <w:rsid w:val="00B2281D"/>
    <w:rsid w:val="00B240F6"/>
    <w:rsid w:val="00B317A1"/>
    <w:rsid w:val="00B32D67"/>
    <w:rsid w:val="00B65F1B"/>
    <w:rsid w:val="00B9618E"/>
    <w:rsid w:val="00C07176"/>
    <w:rsid w:val="00C17D1E"/>
    <w:rsid w:val="00C33BCD"/>
    <w:rsid w:val="00C40D7B"/>
    <w:rsid w:val="00C7284E"/>
    <w:rsid w:val="00CA684A"/>
    <w:rsid w:val="00CD55E2"/>
    <w:rsid w:val="00CD5FA3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6089A"/>
    <w:rsid w:val="00F82675"/>
    <w:rsid w:val="00FB24E0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B320F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320F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A582-FC4F-40EB-A920-8508690D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2</Pages>
  <Words>311</Words>
  <Characters>1592</Characters>
  <Application>Microsoft Office Word</Application>
  <DocSecurity>0</DocSecurity>
  <Lines>83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1</cp:revision>
  <cp:lastPrinted>2009-11-29T02:33:00Z</cp:lastPrinted>
  <dcterms:created xsi:type="dcterms:W3CDTF">2009-11-29T06:10:00Z</dcterms:created>
  <dcterms:modified xsi:type="dcterms:W3CDTF">2009-11-29T06:12:00Z</dcterms:modified>
</cp:coreProperties>
</file>