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A9" w:rsidRDefault="00D545A9" w:rsidP="00D545A9">
      <w:pPr>
        <w:pStyle w:val="Overskrift2"/>
      </w:pPr>
      <w:r>
        <w:t>Acceleration på skinne</w:t>
      </w:r>
    </w:p>
    <w:p w:rsidR="00D545A9" w:rsidRDefault="00D545A9" w:rsidP="00D545A9"/>
    <w:p w:rsidR="00D545A9" w:rsidRDefault="00D545A9" w:rsidP="00D545A9">
      <w:pPr>
        <w:pStyle w:val="Overskrift4"/>
      </w:pPr>
      <w:r>
        <w:t>Formål</w:t>
      </w:r>
    </w:p>
    <w:p w:rsidR="00D545A9" w:rsidRDefault="00D545A9" w:rsidP="00D545A9">
      <w:r>
        <w:t>Formålet med denne øvelse er at studere en vogns acceleration på en skinne. Vi vil de</w:t>
      </w:r>
      <w:r>
        <w:softHyphen/>
        <w:t>su</w:t>
      </w:r>
      <w:r>
        <w:softHyphen/>
        <w:t xml:space="preserve">den undersøge, om systemets mekaniske energi er den samme, når vognen er ud for A, som når vognen er ud for B. Endelig vil vi beregne snorens teoretiske </w:t>
      </w:r>
      <w:proofErr w:type="spellStart"/>
      <w:r>
        <w:rPr>
          <w:i/>
          <w:iCs/>
        </w:rPr>
        <w:t>snorkraft</w:t>
      </w:r>
      <w:proofErr w:type="spellEnd"/>
      <w:r>
        <w:t xml:space="preserve"> un</w:t>
      </w:r>
      <w:r>
        <w:softHyphen/>
        <w:t>der be</w:t>
      </w:r>
      <w:r>
        <w:softHyphen/>
        <w:t xml:space="preserve">vægelsen. </w:t>
      </w:r>
    </w:p>
    <w:p w:rsidR="00D545A9" w:rsidRDefault="00D545A9" w:rsidP="00D545A9"/>
    <w:p w:rsidR="00D545A9" w:rsidRDefault="00D545A9" w:rsidP="00D545A9">
      <w:r>
        <w:rPr>
          <w:noProof/>
          <w:lang w:eastAsia="da-DK"/>
        </w:rPr>
        <w:drawing>
          <wp:inline distT="0" distB="0" distL="0" distR="0" wp14:anchorId="7B0CF7A9" wp14:editId="3B86084E">
            <wp:extent cx="5400040" cy="442150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leration_skinne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5A9" w:rsidRDefault="00D545A9" w:rsidP="00D545A9"/>
    <w:p w:rsidR="00D545A9" w:rsidRDefault="00D545A9" w:rsidP="00D545A9"/>
    <w:p w:rsidR="00D545A9" w:rsidRDefault="00D545A9" w:rsidP="00D545A9">
      <w:pPr>
        <w:pStyle w:val="Overskrift4"/>
      </w:pPr>
      <w:r>
        <w:t>Forsøg og teori</w:t>
      </w:r>
    </w:p>
    <w:p w:rsidR="00D545A9" w:rsidRDefault="00D545A9" w:rsidP="00D545A9">
      <w:pPr>
        <w:pStyle w:val="Normalp"/>
      </w:pPr>
      <w:r>
        <w:t>Figuren ovenfor viser opstillingen: En skinne placeres på et par skamler ovenpå et bord, for at loddet får en så stor frihøjde som muligt. Med et vaterpas sørges der for at skin</w:t>
      </w:r>
      <w:r>
        <w:softHyphen/>
        <w:t>nen er vandret. Der skal benyttes en vogn med letløbende hjul, og de skal endvidere ha</w:t>
      </w:r>
      <w:r>
        <w:softHyphen/>
        <w:t>ve så lille en mas</w:t>
      </w:r>
      <w:r>
        <w:softHyphen/>
        <w:t>se, at de kan betragtes som masseløse. Det samme skal være til</w:t>
      </w:r>
      <w:r>
        <w:softHyphen/>
        <w:t>fæl</w:t>
      </w:r>
      <w:r>
        <w:softHyphen/>
        <w:t>det for den an</w:t>
      </w:r>
      <w:r>
        <w:softHyphen/>
        <w:t>vend</w:t>
      </w:r>
      <w:r>
        <w:softHyphen/>
        <w:t>te trisse. Et lod, som er forbundet med vognen via en snor hen over tris</w:t>
      </w:r>
      <w:r>
        <w:softHyphen/>
        <w:t>sen, træk</w:t>
      </w:r>
      <w:r>
        <w:softHyphen/>
        <w:t>ker vog</w:t>
      </w:r>
      <w:r>
        <w:softHyphen/>
        <w:t xml:space="preserve">nen med en konstant kraft. Vognen påmonteres en fane med en kendt bredde, for eksempel 2 cm. På næste side er der et billede af vognen med fane. Vi skal endvidere benytte to </w:t>
      </w:r>
      <w:proofErr w:type="spellStart"/>
      <w:r>
        <w:rPr>
          <w:i/>
        </w:rPr>
        <w:t>Photogates</w:t>
      </w:r>
      <w:proofErr w:type="spellEnd"/>
      <w:r>
        <w:t xml:space="preserve"> fra firmaet </w:t>
      </w:r>
      <w:proofErr w:type="spellStart"/>
      <w:r>
        <w:rPr>
          <w:i/>
        </w:rPr>
        <w:t>Ver</w:t>
      </w:r>
      <w:r>
        <w:rPr>
          <w:i/>
        </w:rPr>
        <w:softHyphen/>
        <w:t>nier</w:t>
      </w:r>
      <w:proofErr w:type="spellEnd"/>
      <w:r>
        <w:t>. De spændes op i hvert deres sta</w:t>
      </w:r>
      <w:r>
        <w:softHyphen/>
        <w:t>tiv. Placeringen af disse skal være afstemt således, at fanen på vognen kan nå at pas</w:t>
      </w:r>
      <w:r>
        <w:softHyphen/>
        <w:t xml:space="preserve">sere begge fotoceller før loddet rammer jorden! Fotocellerne tilsluttes den samme </w:t>
      </w:r>
      <w:proofErr w:type="spellStart"/>
      <w:r>
        <w:rPr>
          <w:i/>
        </w:rPr>
        <w:t>Lab</w:t>
      </w:r>
      <w:r>
        <w:rPr>
          <w:i/>
        </w:rPr>
        <w:softHyphen/>
        <w:t>Quest</w:t>
      </w:r>
      <w:proofErr w:type="spellEnd"/>
      <w:r>
        <w:t>, som igen er for</w:t>
      </w:r>
      <w:r>
        <w:softHyphen/>
        <w:t xml:space="preserve">bundet til en computer via et USB kabel. I programmet </w:t>
      </w:r>
      <w:r w:rsidRPr="008E22B8">
        <w:rPr>
          <w:i/>
        </w:rPr>
        <w:t>Logger Pro</w:t>
      </w:r>
      <w:r>
        <w:t xml:space="preserve"> kan </w:t>
      </w:r>
      <w:r>
        <w:lastRenderedPageBreak/>
        <w:t>man opsamle fire tidspunkter: Da for</w:t>
      </w:r>
      <w:r>
        <w:softHyphen/>
        <w:t>kan</w:t>
      </w:r>
      <w:r>
        <w:softHyphen/>
        <w:t>ten af fanen blokerer for strålen i foto</w:t>
      </w:r>
      <w:r>
        <w:softHyphen/>
        <w:t>cel</w:t>
      </w:r>
      <w:r>
        <w:softHyphen/>
        <w:t>le A, når bagkanten af fanen passerer og igen til</w:t>
      </w:r>
      <w:r>
        <w:softHyphen/>
        <w:t xml:space="preserve">lader strålen at passere i fotocelle </w:t>
      </w:r>
      <w:r w:rsidRPr="0001178C">
        <w:t>A</w:t>
      </w:r>
      <w:r>
        <w:t>, når for</w:t>
      </w:r>
      <w:r>
        <w:softHyphen/>
        <w:t>kan</w:t>
      </w:r>
      <w:r>
        <w:softHyphen/>
        <w:t>ten af fanen blo</w:t>
      </w:r>
      <w:r>
        <w:softHyphen/>
        <w:t>kerer for strålen i foto</w:t>
      </w:r>
      <w:r>
        <w:softHyphen/>
        <w:t>cel</w:t>
      </w:r>
      <w:r>
        <w:softHyphen/>
        <w:t xml:space="preserve">le </w:t>
      </w:r>
      <w:r w:rsidRPr="0001178C">
        <w:t>B</w:t>
      </w:r>
      <w:r>
        <w:t xml:space="preserve"> og endelig når bagkanten af fa</w:t>
      </w:r>
      <w:r>
        <w:softHyphen/>
        <w:t>nen passerer og tillader strå</w:t>
      </w:r>
      <w:r>
        <w:softHyphen/>
        <w:t xml:space="preserve">len at passere i fotocelle </w:t>
      </w:r>
      <w:r w:rsidRPr="0001178C">
        <w:t>B</w:t>
      </w:r>
      <w:r>
        <w:t xml:space="preserve"> igen. Det overlades til læseren at bru</w:t>
      </w:r>
      <w:r>
        <w:softHyphen/>
        <w:t>ge disse fire tids</w:t>
      </w:r>
      <w:r>
        <w:softHyphen/>
        <w:t>punk</w:t>
      </w:r>
      <w:r>
        <w:softHyphen/>
        <w:t xml:space="preserve">ter til at bestemme fanens passagetid </w:t>
      </w:r>
      <w:r w:rsidRPr="009F46C4">
        <w:rPr>
          <w:position w:val="-12"/>
        </w:rPr>
        <w:object w:dxaOrig="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1pt;height:18pt" o:ole="">
            <v:imagedata r:id="rId8" o:title=""/>
          </v:shape>
          <o:OLEObject Type="Embed" ProgID="Equation.DSMT4" ShapeID="_x0000_i1039" DrawAspect="Content" ObjectID="_1365809071" r:id="rId9"/>
        </w:object>
      </w:r>
      <w:r>
        <w:t xml:space="preserve"> og </w:t>
      </w:r>
      <w:r w:rsidRPr="009F46C4">
        <w:rPr>
          <w:position w:val="-12"/>
        </w:rPr>
        <w:object w:dxaOrig="400" w:dyaOrig="360">
          <v:shape id="_x0000_i1040" type="#_x0000_t75" style="width:20.25pt;height:18pt" o:ole="">
            <v:imagedata r:id="rId10" o:title=""/>
          </v:shape>
          <o:OLEObject Type="Embed" ProgID="Equation.DSMT4" ShapeID="_x0000_i1040" DrawAspect="Content" ObjectID="_1365809072" r:id="rId11"/>
        </w:object>
      </w:r>
      <w:r>
        <w:t xml:space="preserve"> af hen</w:t>
      </w:r>
      <w:r>
        <w:softHyphen/>
        <w:t>holds</w:t>
      </w:r>
      <w:r>
        <w:softHyphen/>
        <w:t xml:space="preserve">vis fotocelle </w:t>
      </w:r>
      <w:r w:rsidRPr="0001178C">
        <w:t xml:space="preserve">A </w:t>
      </w:r>
      <w:r>
        <w:t xml:space="preserve">og fotocelle </w:t>
      </w:r>
      <w:r w:rsidRPr="0001178C">
        <w:t>B</w:t>
      </w:r>
      <w:r>
        <w:t xml:space="preserve"> samt tiden </w:t>
      </w:r>
      <w:r w:rsidRPr="00163469">
        <w:rPr>
          <w:b/>
          <w:position w:val="-6"/>
        </w:rPr>
        <w:object w:dxaOrig="300" w:dyaOrig="279">
          <v:shape id="_x0000_i1038" type="#_x0000_t75" style="width:15pt;height:14.25pt" o:ole="">
            <v:imagedata r:id="rId12" o:title=""/>
          </v:shape>
          <o:OLEObject Type="Embed" ProgID="Equation.DSMT4" ShapeID="_x0000_i1038" DrawAspect="Content" ObjectID="_1365809073" r:id="rId13"/>
        </w:object>
      </w:r>
      <w:r>
        <w:t xml:space="preserve">, som vognen tager om at komme fra </w:t>
      </w:r>
      <w:r w:rsidRPr="0001178C">
        <w:t>A</w:t>
      </w:r>
      <w:r>
        <w:t xml:space="preserve"> til </w:t>
      </w:r>
      <w:r w:rsidRPr="0001178C">
        <w:t>B</w:t>
      </w:r>
      <w:r>
        <w:t xml:space="preserve">.     </w:t>
      </w:r>
    </w:p>
    <w:p w:rsidR="00D545A9" w:rsidRPr="004C29A6" w:rsidRDefault="00D545A9" w:rsidP="00D545A9">
      <w:pPr>
        <w:pStyle w:val="Normalp"/>
        <w:spacing w:line="320" w:lineRule="atLeast"/>
        <w:jc w:val="center"/>
      </w:pPr>
      <w:r>
        <w:rPr>
          <w:noProof/>
          <w:lang w:eastAsia="da-DK"/>
        </w:rPr>
        <w:drawing>
          <wp:inline distT="0" distB="0" distL="0" distR="0" wp14:anchorId="1FF96032" wp14:editId="3CEC190F">
            <wp:extent cx="3599688" cy="2261616"/>
            <wp:effectExtent l="0" t="0" r="1270" b="571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k05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26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5A9" w:rsidRDefault="00D545A9" w:rsidP="00D545A9"/>
    <w:p w:rsidR="00D545A9" w:rsidRDefault="00D545A9" w:rsidP="00D545A9">
      <w:r>
        <w:t>Ifølge teorien gennemgået i timen skal den teoretiske acceleration blive:</w:t>
      </w:r>
    </w:p>
    <w:p w:rsidR="00D545A9" w:rsidRDefault="00D545A9" w:rsidP="00D545A9">
      <w:pPr>
        <w:spacing w:before="120" w:after="120"/>
      </w:pPr>
      <w:r>
        <w:t>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position w:val="-28"/>
        </w:rPr>
        <w:object w:dxaOrig="2060" w:dyaOrig="680">
          <v:shape id="_x0000_i1025" type="#_x0000_t75" style="width:102.75pt;height:33.75pt" o:ole="">
            <v:imagedata r:id="rId15" o:title=""/>
          </v:shape>
          <o:OLEObject Type="Embed" ProgID="Equation.DSMT4" ShapeID="_x0000_i1025" DrawAspect="Content" ObjectID="_1365809074" r:id="rId16"/>
        </w:object>
      </w:r>
      <w:r>
        <w:t xml:space="preserve">  </w:t>
      </w:r>
    </w:p>
    <w:p w:rsidR="00D545A9" w:rsidRDefault="00D545A9" w:rsidP="00D545A9">
      <w:pPr>
        <w:pStyle w:val="Normalp"/>
      </w:pPr>
      <w:r>
        <w:t xml:space="preserve">Da accelerationen ifølge (1) er konstant, er </w:t>
      </w:r>
      <w:proofErr w:type="gramStart"/>
      <w:r>
        <w:t>øjebliksaccelerationen  til</w:t>
      </w:r>
      <w:proofErr w:type="gramEnd"/>
      <w:r>
        <w:t xml:space="preserve"> ethvert tids</w:t>
      </w:r>
      <w:r>
        <w:softHyphen/>
        <w:t xml:space="preserve">punkt lig med </w:t>
      </w:r>
      <w:proofErr w:type="spellStart"/>
      <w:r>
        <w:t>gennem</w:t>
      </w:r>
      <w:r>
        <w:softHyphen/>
        <w:t>snitsaccelerationen</w:t>
      </w:r>
      <w:proofErr w:type="spellEnd"/>
      <w:r>
        <w:t xml:space="preserve"> </w:t>
      </w:r>
      <w:r w:rsidRPr="004C29A6">
        <w:rPr>
          <w:position w:val="-14"/>
        </w:rPr>
        <w:object w:dxaOrig="1140" w:dyaOrig="380">
          <v:shape id="_x0000_i1037" type="#_x0000_t75" style="width:57pt;height:18.75pt" o:ole="">
            <v:imagedata r:id="rId17" o:title=""/>
          </v:shape>
          <o:OLEObject Type="Embed" ProgID="Equation.DSMT4" ShapeID="_x0000_i1037" DrawAspect="Content" ObjectID="_1365809075" r:id="rId18"/>
        </w:object>
      </w:r>
      <w:r>
        <w:t xml:space="preserve">. Hvis fanens bredde betegnes med </w:t>
      </w:r>
      <w:r>
        <w:rPr>
          <w:position w:val="-6"/>
        </w:rPr>
        <w:object w:dxaOrig="320" w:dyaOrig="279">
          <v:shape id="_x0000_i1026" type="#_x0000_t75" style="width:15.75pt;height:14.25pt" o:ole="">
            <v:imagedata r:id="rId19" o:title=""/>
          </v:shape>
          <o:OLEObject Type="Embed" ProgID="Equation.DSMT4" ShapeID="_x0000_i1026" DrawAspect="Content" ObjectID="_1365809076" r:id="rId20"/>
        </w:object>
      </w:r>
      <w:r>
        <w:t xml:space="preserve">, kan vi altså få en god værdi for </w:t>
      </w:r>
      <w:proofErr w:type="spellStart"/>
      <w:r>
        <w:t>øje</w:t>
      </w:r>
      <w:r>
        <w:softHyphen/>
        <w:t>bliks</w:t>
      </w:r>
      <w:r>
        <w:softHyphen/>
        <w:t>hastighederne</w:t>
      </w:r>
      <w:proofErr w:type="spellEnd"/>
      <w:r>
        <w:t xml:space="preserve"> i </w:t>
      </w:r>
      <w:r w:rsidRPr="0001178C">
        <w:t>A</w:t>
      </w:r>
      <w:r>
        <w:t xml:space="preserve"> og B ved følgende bereg</w:t>
      </w:r>
      <w:r>
        <w:softHyphen/>
        <w:t>nin</w:t>
      </w:r>
      <w:r>
        <w:softHyphen/>
        <w:t xml:space="preserve">ger: </w:t>
      </w:r>
      <w:r w:rsidRPr="00B27733">
        <w:rPr>
          <w:position w:val="-12"/>
        </w:rPr>
        <w:object w:dxaOrig="1260" w:dyaOrig="360">
          <v:shape id="_x0000_i1042" type="#_x0000_t75" style="width:63pt;height:18pt" o:ole="">
            <v:imagedata r:id="rId21" o:title=""/>
          </v:shape>
          <o:OLEObject Type="Embed" ProgID="Equation.DSMT4" ShapeID="_x0000_i1042" DrawAspect="Content" ObjectID="_1365809077" r:id="rId22"/>
        </w:object>
      </w:r>
      <w:r>
        <w:t xml:space="preserve"> og </w:t>
      </w:r>
      <w:r w:rsidRPr="00B27733">
        <w:rPr>
          <w:position w:val="-12"/>
        </w:rPr>
        <w:object w:dxaOrig="1240" w:dyaOrig="360">
          <v:shape id="_x0000_i1041" type="#_x0000_t75" style="width:62.25pt;height:18pt" o:ole="">
            <v:imagedata r:id="rId23" o:title=""/>
          </v:shape>
          <o:OLEObject Type="Embed" ProgID="Equation.DSMT4" ShapeID="_x0000_i1041" DrawAspect="Content" ObjectID="_1365809078" r:id="rId24"/>
        </w:object>
      </w:r>
      <w:r>
        <w:t>. Med disse størrelser kan vi bestemme den eksperi</w:t>
      </w:r>
      <w:r>
        <w:softHyphen/>
        <w:t>men</w:t>
      </w:r>
      <w:r>
        <w:softHyphen/>
      </w:r>
      <w:r>
        <w:softHyphen/>
      </w:r>
      <w:r>
        <w:softHyphen/>
        <w:t>telle værdi for accelerationen:</w:t>
      </w:r>
    </w:p>
    <w:p w:rsidR="00D545A9" w:rsidRDefault="00D545A9" w:rsidP="00D545A9">
      <w:pPr>
        <w:spacing w:before="120"/>
      </w:pPr>
      <w:r w:rsidRPr="001B20F4">
        <w:t>(2)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75B4">
        <w:rPr>
          <w:position w:val="-24"/>
        </w:rPr>
        <w:object w:dxaOrig="2380" w:dyaOrig="620">
          <v:shape id="_x0000_i1043" type="#_x0000_t75" style="width:119.25pt;height:30.75pt" o:ole="">
            <v:imagedata r:id="rId25" o:title=""/>
          </v:shape>
          <o:OLEObject Type="Embed" ProgID="Equation.DSMT4" ShapeID="_x0000_i1043" DrawAspect="Content" ObjectID="_1365809079" r:id="rId26"/>
        </w:object>
      </w:r>
    </w:p>
    <w:p w:rsidR="00D545A9" w:rsidRPr="009F5268" w:rsidRDefault="00D545A9" w:rsidP="00D545A9"/>
    <w:p w:rsidR="00D545A9" w:rsidRDefault="00D545A9" w:rsidP="00D545A9">
      <w:pPr>
        <w:pStyle w:val="Overskrift4"/>
      </w:pPr>
      <w:r>
        <w:t>Måleserier</w:t>
      </w:r>
    </w:p>
    <w:p w:rsidR="00D545A9" w:rsidRDefault="00D545A9" w:rsidP="00D545A9">
      <w:pPr>
        <w:spacing w:line="320" w:lineRule="exact"/>
      </w:pPr>
      <w:r>
        <w:t xml:space="preserve">Mål én gang for alle vognens masse </w:t>
      </w:r>
      <w:r>
        <w:rPr>
          <w:i/>
          <w:iCs/>
        </w:rPr>
        <w:t>M</w:t>
      </w:r>
      <w:r>
        <w:t>. Kontroller med et vaterpas om skinnen ligger vand</w:t>
      </w:r>
      <w:r>
        <w:softHyphen/>
        <w:t xml:space="preserve">ret. Sørg for at måle afstanden </w:t>
      </w:r>
      <w:r>
        <w:rPr>
          <w:i/>
          <w:iCs/>
        </w:rPr>
        <w:t>d</w:t>
      </w:r>
      <w:r>
        <w:t xml:space="preserve"> mellem fotocellerne. Den skal bruges i forbindelse med beregningerne af den mekaniske energi. Gennemfør forsøg med lodder med mas</w:t>
      </w:r>
      <w:r>
        <w:softHyphen/>
        <w:t>ser</w:t>
      </w:r>
      <w:r>
        <w:softHyphen/>
        <w:t xml:space="preserve">ne </w:t>
      </w:r>
      <w:proofErr w:type="spellStart"/>
      <w:r>
        <w:t>10g</w:t>
      </w:r>
      <w:proofErr w:type="spellEnd"/>
      <w:r>
        <w:t xml:space="preserve">, </w:t>
      </w:r>
      <w:proofErr w:type="spellStart"/>
      <w:r>
        <w:t>20g</w:t>
      </w:r>
      <w:proofErr w:type="spellEnd"/>
      <w:r>
        <w:t xml:space="preserve">, </w:t>
      </w:r>
      <w:proofErr w:type="spellStart"/>
      <w:r>
        <w:t>30g</w:t>
      </w:r>
      <w:proofErr w:type="spellEnd"/>
      <w:r>
        <w:t xml:space="preserve">, </w:t>
      </w:r>
      <w:proofErr w:type="spellStart"/>
      <w:r>
        <w:t>40g</w:t>
      </w:r>
      <w:proofErr w:type="spellEnd"/>
      <w:r>
        <w:t xml:space="preserve">, </w:t>
      </w:r>
      <w:proofErr w:type="spellStart"/>
      <w:r>
        <w:t>50g</w:t>
      </w:r>
      <w:proofErr w:type="spellEnd"/>
      <w:r>
        <w:t xml:space="preserve"> og </w:t>
      </w:r>
      <w:proofErr w:type="spellStart"/>
      <w:r>
        <w:t>60g</w:t>
      </w:r>
      <w:proofErr w:type="spellEnd"/>
      <w:r>
        <w:t>. I hvert tilfælde gemmes en fil i Logger Pro. Der</w:t>
      </w:r>
      <w:r>
        <w:softHyphen/>
        <w:t>ef</w:t>
      </w:r>
      <w:r>
        <w:softHyphen/>
        <w:t xml:space="preserve">ter kan skemaerne på næste side udfyldes/beregnes. </w:t>
      </w:r>
    </w:p>
    <w:p w:rsidR="00D545A9" w:rsidRDefault="00D545A9" w:rsidP="00D545A9">
      <w:pPr>
        <w:spacing w:line="320" w:lineRule="exact"/>
      </w:pPr>
    </w:p>
    <w:p w:rsidR="00D545A9" w:rsidRPr="00CC4DDF" w:rsidRDefault="00D545A9" w:rsidP="00D545A9">
      <w:pPr>
        <w:pStyle w:val="Overskrift4"/>
      </w:pPr>
      <w:r w:rsidRPr="00CC4DDF">
        <w:t>Opgaver</w:t>
      </w:r>
    </w:p>
    <w:p w:rsidR="00D545A9" w:rsidRDefault="00D545A9" w:rsidP="00D545A9">
      <w:pPr>
        <w:spacing w:line="320" w:lineRule="exact"/>
        <w:ind w:left="420" w:hanging="420"/>
      </w:pPr>
      <w:r>
        <w:t>1.</w:t>
      </w:r>
      <w:r>
        <w:tab/>
        <w:t xml:space="preserve">Sammenlign </w:t>
      </w:r>
      <w:r>
        <w:rPr>
          <w:position w:val="-14"/>
        </w:rPr>
        <w:object w:dxaOrig="600" w:dyaOrig="380">
          <v:shape id="_x0000_i1044" type="#_x0000_t75" style="width:30pt;height:18.75pt" o:ole="">
            <v:imagedata r:id="rId27" o:title=""/>
          </v:shape>
          <o:OLEObject Type="Embed" ProgID="Equation.DSMT4" ShapeID="_x0000_i1044" DrawAspect="Content" ObjectID="_1365809080" r:id="rId28"/>
        </w:object>
      </w:r>
      <w:r>
        <w:t xml:space="preserve"> og </w:t>
      </w:r>
      <w:r>
        <w:rPr>
          <w:position w:val="-12"/>
        </w:rPr>
        <w:object w:dxaOrig="480" w:dyaOrig="360">
          <v:shape id="_x0000_i1045" type="#_x0000_t75" style="width:24pt;height:18pt" o:ole="">
            <v:imagedata r:id="rId29" o:title=""/>
          </v:shape>
          <o:OLEObject Type="Embed" ProgID="Equation.DSMT4" ShapeID="_x0000_i1045" DrawAspect="Content" ObjectID="_1365809081" r:id="rId30"/>
        </w:object>
      </w:r>
      <w:r>
        <w:t>. Hvor godt stemmer de overens? Forklar!</w:t>
      </w:r>
    </w:p>
    <w:p w:rsidR="00D545A9" w:rsidRDefault="00D545A9" w:rsidP="00D545A9">
      <w:pPr>
        <w:spacing w:line="320" w:lineRule="exact"/>
        <w:ind w:left="420" w:hanging="420"/>
      </w:pPr>
      <w:r>
        <w:t>2.</w:t>
      </w:r>
      <w:r>
        <w:tab/>
        <w:t>Betragt systemet bestående af vogn + lod, og betragt de to situationer, hvor fanen passerer henholdsvis fotocelle A og fotocelle B. Forklar hvorfor ændringen i hen</w:t>
      </w:r>
      <w:r>
        <w:softHyphen/>
        <w:t>holds</w:t>
      </w:r>
      <w:r>
        <w:softHyphen/>
        <w:t>vis kinetisk og potentiel energi er givet ved formlerne på næste side. Er den me</w:t>
      </w:r>
      <w:r>
        <w:softHyphen/>
        <w:t>ka</w:t>
      </w:r>
      <w:r>
        <w:softHyphen/>
        <w:t>niske energi bevaret? Hvis ikke forklar da, hvorfor den mon ikke er det!</w:t>
      </w:r>
    </w:p>
    <w:p w:rsidR="00D545A9" w:rsidRDefault="00D545A9" w:rsidP="00D545A9">
      <w:pPr>
        <w:spacing w:before="120" w:after="120"/>
        <w:ind w:left="1270" w:firstLine="6"/>
      </w:pPr>
      <w:r>
        <w:rPr>
          <w:position w:val="-14"/>
        </w:rPr>
        <w:object w:dxaOrig="6220" w:dyaOrig="420">
          <v:shape id="_x0000_i1046" type="#_x0000_t75" style="width:311.25pt;height:21pt" o:ole="">
            <v:imagedata r:id="rId31" o:title=""/>
          </v:shape>
          <o:OLEObject Type="Embed" ProgID="Equation.DSMT4" ShapeID="_x0000_i1046" DrawAspect="Content" ObjectID="_1365809082" r:id="rId32"/>
        </w:object>
      </w:r>
    </w:p>
    <w:p w:rsidR="00D545A9" w:rsidRDefault="00D545A9" w:rsidP="00D545A9">
      <w:pPr>
        <w:ind w:left="420" w:hanging="420"/>
      </w:pPr>
      <w:r>
        <w:t>3.</w:t>
      </w:r>
      <w:r>
        <w:tab/>
        <w:t xml:space="preserve">Beregn de øvrige størrelser i tabellen, herunder også snorkraften, som ifølge teorien er givet ved nedenstående formel. I hvilket tilfælde er snorkraften mindst? </w:t>
      </w:r>
    </w:p>
    <w:p w:rsidR="00D545A9" w:rsidRDefault="00D545A9" w:rsidP="00D545A9">
      <w:pPr>
        <w:spacing w:before="120"/>
        <w:ind w:left="420" w:hanging="4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A244B">
        <w:rPr>
          <w:position w:val="-28"/>
        </w:rPr>
        <w:object w:dxaOrig="2060" w:dyaOrig="680">
          <v:shape id="_x0000_i1047" type="#_x0000_t75" style="width:102.75pt;height:33.75pt" o:ole="">
            <v:imagedata r:id="rId33" o:title=""/>
          </v:shape>
          <o:OLEObject Type="Embed" ProgID="Equation.DSMT4" ShapeID="_x0000_i1047" DrawAspect="Content" ObjectID="_1365809083" r:id="rId34"/>
        </w:object>
      </w:r>
    </w:p>
    <w:p w:rsidR="00D545A9" w:rsidRDefault="00D545A9" w:rsidP="00D545A9">
      <w:pPr>
        <w:spacing w:line="320" w:lineRule="exact"/>
      </w:pPr>
    </w:p>
    <w:p w:rsidR="00D545A9" w:rsidRDefault="00D545A9" w:rsidP="00D545A9"/>
    <w:tbl>
      <w:tblPr>
        <w:tblW w:w="8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D545A9" w:rsidTr="002251A0">
        <w:trPr>
          <w:trHeight w:val="340"/>
        </w:trPr>
        <w:tc>
          <w:tcPr>
            <w:tcW w:w="945" w:type="dxa"/>
            <w:shd w:val="clear" w:color="auto" w:fill="DAEEF3" w:themeFill="accent5" w:themeFillTint="33"/>
          </w:tcPr>
          <w:p w:rsidR="00D545A9" w:rsidRDefault="00D545A9" w:rsidP="002251A0">
            <w:pPr>
              <w:jc w:val="center"/>
            </w:pPr>
            <w:r>
              <w:rPr>
                <w:i/>
                <w:iCs/>
              </w:rPr>
              <w:t>m</w:t>
            </w:r>
          </w:p>
          <w:p w:rsidR="00D545A9" w:rsidRDefault="00D545A9" w:rsidP="002251A0">
            <w:pPr>
              <w:jc w:val="center"/>
            </w:pPr>
            <w:r>
              <w:t>(kg)</w:t>
            </w:r>
          </w:p>
        </w:tc>
        <w:tc>
          <w:tcPr>
            <w:tcW w:w="945" w:type="dxa"/>
            <w:shd w:val="clear" w:color="auto" w:fill="DAEEF3" w:themeFill="accent5" w:themeFillTint="33"/>
          </w:tcPr>
          <w:p w:rsidR="00D545A9" w:rsidRDefault="00D545A9" w:rsidP="002251A0">
            <w:pPr>
              <w:jc w:val="center"/>
            </w:pPr>
            <w:r>
              <w:rPr>
                <w:position w:val="-12"/>
              </w:rPr>
              <w:object w:dxaOrig="400" w:dyaOrig="360">
                <v:shape id="_x0000_i1027" type="#_x0000_t75" style="width:20.25pt;height:18pt" o:ole="">
                  <v:imagedata r:id="rId35" o:title=""/>
                </v:shape>
                <o:OLEObject Type="Embed" ProgID="Equation.DSMT4" ShapeID="_x0000_i1027" DrawAspect="Content" ObjectID="_1365809084" r:id="rId36"/>
              </w:object>
            </w:r>
          </w:p>
          <w:p w:rsidR="00D545A9" w:rsidRDefault="00D545A9" w:rsidP="002251A0">
            <w:pPr>
              <w:jc w:val="center"/>
            </w:pPr>
            <w:r>
              <w:t>(</w:t>
            </w:r>
            <w:proofErr w:type="spellStart"/>
            <w:r>
              <w:t>sek</w:t>
            </w:r>
            <w:proofErr w:type="spellEnd"/>
            <w:r>
              <w:t>)</w:t>
            </w:r>
          </w:p>
        </w:tc>
        <w:tc>
          <w:tcPr>
            <w:tcW w:w="945" w:type="dxa"/>
            <w:shd w:val="clear" w:color="auto" w:fill="DAEEF3" w:themeFill="accent5" w:themeFillTint="33"/>
          </w:tcPr>
          <w:p w:rsidR="00D545A9" w:rsidRDefault="00D545A9" w:rsidP="002251A0">
            <w:pPr>
              <w:jc w:val="center"/>
            </w:pPr>
            <w:r>
              <w:rPr>
                <w:position w:val="-12"/>
              </w:rPr>
              <w:object w:dxaOrig="400" w:dyaOrig="360">
                <v:shape id="_x0000_i1028" type="#_x0000_t75" style="width:20.25pt;height:18pt" o:ole="">
                  <v:imagedata r:id="rId37" o:title=""/>
                </v:shape>
                <o:OLEObject Type="Embed" ProgID="Equation.DSMT4" ShapeID="_x0000_i1028" DrawAspect="Content" ObjectID="_1365809085" r:id="rId38"/>
              </w:object>
            </w:r>
          </w:p>
          <w:p w:rsidR="00D545A9" w:rsidRDefault="00D545A9" w:rsidP="002251A0">
            <w:pPr>
              <w:jc w:val="center"/>
            </w:pPr>
            <w:r>
              <w:t>(</w:t>
            </w:r>
            <w:proofErr w:type="spellStart"/>
            <w:r>
              <w:t>sek</w:t>
            </w:r>
            <w:proofErr w:type="spellEnd"/>
            <w:r>
              <w:t>)</w:t>
            </w:r>
          </w:p>
        </w:tc>
        <w:bookmarkStart w:id="0" w:name="OLE_LINK1"/>
        <w:tc>
          <w:tcPr>
            <w:tcW w:w="945" w:type="dxa"/>
            <w:shd w:val="clear" w:color="auto" w:fill="DAEEF3" w:themeFill="accent5" w:themeFillTint="33"/>
          </w:tcPr>
          <w:p w:rsidR="00D545A9" w:rsidRDefault="00D545A9" w:rsidP="002251A0">
            <w:pPr>
              <w:jc w:val="center"/>
            </w:pPr>
            <w:r>
              <w:rPr>
                <w:position w:val="-6"/>
              </w:rPr>
              <w:object w:dxaOrig="300" w:dyaOrig="279">
                <v:shape id="_x0000_i1029" type="#_x0000_t75" style="width:15pt;height:14.25pt" o:ole="">
                  <v:imagedata r:id="rId39" o:title=""/>
                </v:shape>
                <o:OLEObject Type="Embed" ProgID="Equation.DSMT4" ShapeID="_x0000_i1029" DrawAspect="Content" ObjectID="_1365809086" r:id="rId40"/>
              </w:object>
            </w:r>
            <w:bookmarkEnd w:id="0"/>
          </w:p>
          <w:p w:rsidR="00D545A9" w:rsidRDefault="00D545A9" w:rsidP="002251A0">
            <w:pPr>
              <w:jc w:val="center"/>
            </w:pPr>
            <w:r>
              <w:t>(</w:t>
            </w:r>
            <w:proofErr w:type="spellStart"/>
            <w:r>
              <w:t>sek</w:t>
            </w:r>
            <w:proofErr w:type="spellEnd"/>
            <w:r>
              <w:t>)</w:t>
            </w:r>
          </w:p>
        </w:tc>
        <w:tc>
          <w:tcPr>
            <w:tcW w:w="945" w:type="dxa"/>
            <w:shd w:val="clear" w:color="auto" w:fill="DAEEF3" w:themeFill="accent5" w:themeFillTint="33"/>
          </w:tcPr>
          <w:p w:rsidR="00D545A9" w:rsidRDefault="00D545A9" w:rsidP="002251A0">
            <w:pPr>
              <w:jc w:val="center"/>
            </w:pPr>
            <w:r>
              <w:rPr>
                <w:position w:val="-12"/>
              </w:rPr>
              <w:object w:dxaOrig="300" w:dyaOrig="360">
                <v:shape id="_x0000_i1030" type="#_x0000_t75" style="width:15pt;height:18pt" o:ole="">
                  <v:imagedata r:id="rId41" o:title=""/>
                </v:shape>
                <o:OLEObject Type="Embed" ProgID="Equation.DSMT4" ShapeID="_x0000_i1030" DrawAspect="Content" ObjectID="_1365809087" r:id="rId42"/>
              </w:object>
            </w:r>
          </w:p>
          <w:p w:rsidR="00D545A9" w:rsidRDefault="00D545A9" w:rsidP="002251A0">
            <w:pPr>
              <w:jc w:val="center"/>
            </w:pPr>
            <w:r>
              <w:t>(m/s)</w:t>
            </w:r>
          </w:p>
        </w:tc>
        <w:tc>
          <w:tcPr>
            <w:tcW w:w="945" w:type="dxa"/>
            <w:shd w:val="clear" w:color="auto" w:fill="DAEEF3" w:themeFill="accent5" w:themeFillTint="33"/>
          </w:tcPr>
          <w:p w:rsidR="00D545A9" w:rsidRDefault="00D545A9" w:rsidP="002251A0">
            <w:pPr>
              <w:jc w:val="center"/>
            </w:pPr>
            <w:r>
              <w:rPr>
                <w:position w:val="-12"/>
              </w:rPr>
              <w:object w:dxaOrig="279" w:dyaOrig="360">
                <v:shape id="_x0000_i1031" type="#_x0000_t75" style="width:14.25pt;height:18pt" o:ole="">
                  <v:imagedata r:id="rId43" o:title=""/>
                </v:shape>
                <o:OLEObject Type="Embed" ProgID="Equation.DSMT4" ShapeID="_x0000_i1031" DrawAspect="Content" ObjectID="_1365809088" r:id="rId44"/>
              </w:object>
            </w:r>
          </w:p>
          <w:p w:rsidR="00D545A9" w:rsidRDefault="00D545A9" w:rsidP="002251A0">
            <w:pPr>
              <w:jc w:val="center"/>
            </w:pPr>
            <w:r>
              <w:t>(m/s)</w:t>
            </w:r>
          </w:p>
        </w:tc>
        <w:tc>
          <w:tcPr>
            <w:tcW w:w="945" w:type="dxa"/>
            <w:shd w:val="clear" w:color="auto" w:fill="DAEEF3" w:themeFill="accent5" w:themeFillTint="33"/>
          </w:tcPr>
          <w:p w:rsidR="00D545A9" w:rsidRDefault="00D545A9" w:rsidP="002251A0">
            <w:pPr>
              <w:jc w:val="center"/>
            </w:pPr>
            <w:r>
              <w:rPr>
                <w:position w:val="-14"/>
              </w:rPr>
              <w:object w:dxaOrig="600" w:dyaOrig="380">
                <v:shape id="_x0000_i1032" type="#_x0000_t75" style="width:30pt;height:18.75pt" o:ole="">
                  <v:imagedata r:id="rId45" o:title=""/>
                </v:shape>
                <o:OLEObject Type="Embed" ProgID="Equation.DSMT4" ShapeID="_x0000_i1032" DrawAspect="Content" ObjectID="_1365809089" r:id="rId46"/>
              </w:object>
            </w:r>
          </w:p>
          <w:p w:rsidR="00D545A9" w:rsidRDefault="00D545A9" w:rsidP="002251A0">
            <w:pPr>
              <w:jc w:val="center"/>
            </w:pPr>
            <w:r>
              <w:t>(m/</w:t>
            </w:r>
            <w:proofErr w:type="spellStart"/>
            <w:r>
              <w:t>s</w:t>
            </w:r>
            <w:r>
              <w:rPr>
                <w:vertAlign w:val="superscript"/>
              </w:rPr>
              <w:t>2</w:t>
            </w:r>
            <w:proofErr w:type="spellEnd"/>
            <w:r>
              <w:t>)</w:t>
            </w:r>
          </w:p>
        </w:tc>
        <w:tc>
          <w:tcPr>
            <w:tcW w:w="945" w:type="dxa"/>
            <w:shd w:val="clear" w:color="auto" w:fill="DAEEF3" w:themeFill="accent5" w:themeFillTint="33"/>
          </w:tcPr>
          <w:p w:rsidR="00D545A9" w:rsidRDefault="00D545A9" w:rsidP="002251A0">
            <w:pPr>
              <w:jc w:val="center"/>
            </w:pPr>
            <w:r>
              <w:rPr>
                <w:position w:val="-12"/>
              </w:rPr>
              <w:object w:dxaOrig="480" w:dyaOrig="360">
                <v:shape id="_x0000_i1033" type="#_x0000_t75" style="width:24pt;height:18pt" o:ole="">
                  <v:imagedata r:id="rId47" o:title=""/>
                </v:shape>
                <o:OLEObject Type="Embed" ProgID="Equation.DSMT4" ShapeID="_x0000_i1033" DrawAspect="Content" ObjectID="_1365809090" r:id="rId48"/>
              </w:object>
            </w:r>
          </w:p>
          <w:p w:rsidR="00D545A9" w:rsidRDefault="00D545A9" w:rsidP="002251A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(m/</w:t>
            </w:r>
            <w:proofErr w:type="spellStart"/>
            <w:r>
              <w:rPr>
                <w:lang w:val="en-GB"/>
              </w:rPr>
              <w:t>s</w:t>
            </w:r>
            <w:r>
              <w:rPr>
                <w:vertAlign w:val="superscript"/>
                <w:lang w:val="en-GB"/>
              </w:rPr>
              <w:t>2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945" w:type="dxa"/>
            <w:shd w:val="clear" w:color="auto" w:fill="DAEEF3" w:themeFill="accent5" w:themeFillTint="33"/>
          </w:tcPr>
          <w:p w:rsidR="00D545A9" w:rsidRDefault="00D545A9" w:rsidP="002251A0">
            <w:pPr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Afv</w:t>
            </w:r>
            <w:proofErr w:type="spellEnd"/>
            <w:r>
              <w:rPr>
                <w:lang w:val="en-GB"/>
              </w:rPr>
              <w:t>.</w:t>
            </w:r>
          </w:p>
          <w:p w:rsidR="00D545A9" w:rsidRDefault="00D545A9" w:rsidP="002251A0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(%)</w:t>
            </w:r>
          </w:p>
        </w:tc>
      </w:tr>
      <w:tr w:rsidR="00D545A9" w:rsidTr="002251A0">
        <w:trPr>
          <w:trHeight w:val="340"/>
        </w:trPr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</w:tr>
      <w:tr w:rsidR="00D545A9" w:rsidTr="002251A0">
        <w:trPr>
          <w:trHeight w:val="340"/>
        </w:trPr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</w:tr>
      <w:tr w:rsidR="00D545A9" w:rsidTr="002251A0">
        <w:trPr>
          <w:trHeight w:val="340"/>
        </w:trPr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</w:tr>
      <w:tr w:rsidR="00D545A9" w:rsidTr="002251A0">
        <w:trPr>
          <w:trHeight w:val="340"/>
        </w:trPr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</w:tr>
      <w:tr w:rsidR="00D545A9" w:rsidTr="002251A0">
        <w:trPr>
          <w:trHeight w:val="340"/>
        </w:trPr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</w:tr>
      <w:tr w:rsidR="00D545A9" w:rsidTr="002251A0">
        <w:trPr>
          <w:trHeight w:val="340"/>
        </w:trPr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</w:tr>
    </w:tbl>
    <w:p w:rsidR="00D545A9" w:rsidRDefault="00D545A9" w:rsidP="00D545A9"/>
    <w:tbl>
      <w:tblPr>
        <w:tblW w:w="37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</w:tblGrid>
      <w:tr w:rsidR="00D545A9" w:rsidTr="002251A0">
        <w:trPr>
          <w:trHeight w:val="340"/>
        </w:trPr>
        <w:tc>
          <w:tcPr>
            <w:tcW w:w="945" w:type="dxa"/>
            <w:shd w:val="clear" w:color="auto" w:fill="DAEEF3" w:themeFill="accent5" w:themeFillTint="33"/>
          </w:tcPr>
          <w:p w:rsidR="00D545A9" w:rsidRDefault="00D545A9" w:rsidP="002251A0">
            <w:pPr>
              <w:jc w:val="center"/>
            </w:pPr>
            <w:r>
              <w:rPr>
                <w:i/>
                <w:iCs/>
              </w:rPr>
              <w:t>m</w:t>
            </w:r>
          </w:p>
          <w:p w:rsidR="00D545A9" w:rsidRDefault="00D545A9" w:rsidP="002251A0">
            <w:pPr>
              <w:jc w:val="center"/>
            </w:pPr>
            <w:r>
              <w:t>(kg)</w:t>
            </w:r>
          </w:p>
        </w:tc>
        <w:tc>
          <w:tcPr>
            <w:tcW w:w="945" w:type="dxa"/>
            <w:shd w:val="clear" w:color="auto" w:fill="DAEEF3" w:themeFill="accent5" w:themeFillTint="33"/>
          </w:tcPr>
          <w:p w:rsidR="00D545A9" w:rsidRDefault="00D545A9" w:rsidP="002251A0">
            <w:pPr>
              <w:jc w:val="center"/>
            </w:pPr>
            <w:r>
              <w:rPr>
                <w:position w:val="-12"/>
              </w:rPr>
              <w:object w:dxaOrig="580" w:dyaOrig="360">
                <v:shape id="_x0000_i1034" type="#_x0000_t75" style="width:29.25pt;height:18pt" o:ole="">
                  <v:imagedata r:id="rId49" o:title=""/>
                </v:shape>
                <o:OLEObject Type="Embed" ProgID="Equation.DSMT4" ShapeID="_x0000_i1034" DrawAspect="Content" ObjectID="_1365809091" r:id="rId50"/>
              </w:object>
            </w:r>
          </w:p>
          <w:p w:rsidR="00D545A9" w:rsidRDefault="00D545A9" w:rsidP="002251A0">
            <w:pPr>
              <w:jc w:val="center"/>
            </w:pPr>
            <w:r>
              <w:t>(J)</w:t>
            </w:r>
          </w:p>
        </w:tc>
        <w:tc>
          <w:tcPr>
            <w:tcW w:w="945" w:type="dxa"/>
            <w:shd w:val="clear" w:color="auto" w:fill="DAEEF3" w:themeFill="accent5" w:themeFillTint="33"/>
          </w:tcPr>
          <w:p w:rsidR="00D545A9" w:rsidRDefault="00D545A9" w:rsidP="002251A0">
            <w:pPr>
              <w:jc w:val="center"/>
            </w:pPr>
            <w:r>
              <w:rPr>
                <w:position w:val="-14"/>
              </w:rPr>
              <w:object w:dxaOrig="580" w:dyaOrig="380">
                <v:shape id="_x0000_i1035" type="#_x0000_t75" style="width:29.25pt;height:18.75pt" o:ole="">
                  <v:imagedata r:id="rId51" o:title=""/>
                </v:shape>
                <o:OLEObject Type="Embed" ProgID="Equation.DSMT4" ShapeID="_x0000_i1035" DrawAspect="Content" ObjectID="_1365809092" r:id="rId52"/>
              </w:object>
            </w:r>
          </w:p>
          <w:p w:rsidR="00D545A9" w:rsidRDefault="00D545A9" w:rsidP="002251A0">
            <w:pPr>
              <w:jc w:val="center"/>
            </w:pPr>
            <w:r>
              <w:t>(J)</w:t>
            </w:r>
          </w:p>
        </w:tc>
        <w:tc>
          <w:tcPr>
            <w:tcW w:w="945" w:type="dxa"/>
            <w:shd w:val="clear" w:color="auto" w:fill="DAEEF3" w:themeFill="accent5" w:themeFillTint="33"/>
          </w:tcPr>
          <w:p w:rsidR="00D545A9" w:rsidRDefault="00D545A9" w:rsidP="002251A0">
            <w:pPr>
              <w:jc w:val="center"/>
            </w:pPr>
            <w:r>
              <w:rPr>
                <w:position w:val="-12"/>
              </w:rPr>
              <w:object w:dxaOrig="480" w:dyaOrig="360">
                <v:shape id="_x0000_i1036" type="#_x0000_t75" style="width:24pt;height:18pt" o:ole="">
                  <v:imagedata r:id="rId53" o:title=""/>
                </v:shape>
                <o:OLEObject Type="Embed" ProgID="Equation.DSMT4" ShapeID="_x0000_i1036" DrawAspect="Content" ObjectID="_1365809093" r:id="rId54"/>
              </w:object>
            </w:r>
          </w:p>
          <w:p w:rsidR="00D545A9" w:rsidRDefault="00D545A9" w:rsidP="002251A0">
            <w:pPr>
              <w:jc w:val="center"/>
            </w:pPr>
            <w:r>
              <w:t>(N)</w:t>
            </w:r>
          </w:p>
        </w:tc>
      </w:tr>
      <w:tr w:rsidR="00D545A9" w:rsidTr="002251A0">
        <w:trPr>
          <w:trHeight w:val="340"/>
        </w:trPr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</w:tr>
      <w:tr w:rsidR="00D545A9" w:rsidTr="002251A0">
        <w:trPr>
          <w:trHeight w:val="340"/>
        </w:trPr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</w:tr>
      <w:tr w:rsidR="00D545A9" w:rsidTr="002251A0">
        <w:trPr>
          <w:trHeight w:val="340"/>
        </w:trPr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</w:tr>
      <w:tr w:rsidR="00D545A9" w:rsidTr="002251A0">
        <w:trPr>
          <w:trHeight w:val="340"/>
        </w:trPr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</w:tr>
      <w:tr w:rsidR="00D545A9" w:rsidTr="002251A0">
        <w:trPr>
          <w:trHeight w:val="340"/>
        </w:trPr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</w:tr>
      <w:tr w:rsidR="00D545A9" w:rsidTr="002251A0">
        <w:trPr>
          <w:trHeight w:val="340"/>
        </w:trPr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  <w:tc>
          <w:tcPr>
            <w:tcW w:w="945" w:type="dxa"/>
          </w:tcPr>
          <w:p w:rsidR="00D545A9" w:rsidRDefault="00D545A9" w:rsidP="002251A0">
            <w:pPr>
              <w:rPr>
                <w:lang w:val="en-GB"/>
              </w:rPr>
            </w:pPr>
          </w:p>
        </w:tc>
      </w:tr>
    </w:tbl>
    <w:p w:rsidR="00D545A9" w:rsidRDefault="00D545A9" w:rsidP="00D545A9">
      <w:pPr>
        <w:rPr>
          <w:lang w:val="en-GB"/>
        </w:rPr>
      </w:pPr>
    </w:p>
    <w:p w:rsidR="00D545A9" w:rsidRDefault="00D545A9" w:rsidP="00D545A9">
      <w:pPr>
        <w:rPr>
          <w:lang w:val="en-GB"/>
        </w:rPr>
      </w:pPr>
    </w:p>
    <w:p w:rsidR="00D545A9" w:rsidRDefault="00D545A9" w:rsidP="00D545A9">
      <w:pPr>
        <w:pStyle w:val="Overskrift4"/>
      </w:pPr>
      <w:r>
        <w:t>Forsøgsvariationer</w:t>
      </w:r>
    </w:p>
    <w:p w:rsidR="00D545A9" w:rsidRPr="00370716" w:rsidRDefault="00D545A9" w:rsidP="00D545A9">
      <w:r>
        <w:t>I stedet for fotoceller kan</w:t>
      </w:r>
      <w:r>
        <w:t xml:space="preserve"> </w:t>
      </w:r>
      <w:r>
        <w:t xml:space="preserve">man eventuelt benytte en </w:t>
      </w:r>
      <w:proofErr w:type="spellStart"/>
      <w:r>
        <w:t>GoMotion</w:t>
      </w:r>
      <w:proofErr w:type="spellEnd"/>
      <w:r>
        <w:t xml:space="preserve"> sensor fra </w:t>
      </w:r>
      <w:proofErr w:type="spellStart"/>
      <w:r>
        <w:t>Vernier</w:t>
      </w:r>
      <w:proofErr w:type="spellEnd"/>
      <w:r>
        <w:t xml:space="preserve"> eller fore</w:t>
      </w:r>
      <w:r>
        <w:softHyphen/>
        <w:t xml:space="preserve">tage en videooptagelse af bevægelsen og benytte Logger Pro. Sidstnævnte er dog nok at foretrække. </w:t>
      </w:r>
    </w:p>
    <w:p w:rsidR="00D545A9" w:rsidRDefault="00D545A9" w:rsidP="00D545A9"/>
    <w:p w:rsidR="00F8326D" w:rsidRPr="00D545A9" w:rsidRDefault="00F8326D" w:rsidP="00D545A9">
      <w:pPr>
        <w:tabs>
          <w:tab w:val="clear" w:pos="425"/>
        </w:tabs>
        <w:spacing w:after="200" w:line="276" w:lineRule="auto"/>
        <w:jc w:val="left"/>
      </w:pPr>
      <w:bookmarkStart w:id="1" w:name="_GoBack"/>
      <w:bookmarkEnd w:id="1"/>
    </w:p>
    <w:sectPr w:rsidR="00F8326D" w:rsidRPr="00D545A9" w:rsidSect="005E7FE5">
      <w:headerReference w:type="even" r:id="rId55"/>
      <w:headerReference w:type="default" r:id="rId56"/>
      <w:headerReference w:type="first" r:id="rId57"/>
      <w:pgSz w:w="11906" w:h="16838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DB4" w:rsidRDefault="00E50DB4" w:rsidP="005E7FE5">
      <w:pPr>
        <w:spacing w:line="240" w:lineRule="auto"/>
      </w:pPr>
      <w:r>
        <w:separator/>
      </w:r>
    </w:p>
  </w:endnote>
  <w:endnote w:type="continuationSeparator" w:id="0">
    <w:p w:rsidR="00E50DB4" w:rsidRDefault="00E50DB4" w:rsidP="005E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DB4" w:rsidRDefault="00E50DB4" w:rsidP="005E7FE5">
      <w:pPr>
        <w:spacing w:line="240" w:lineRule="auto"/>
      </w:pPr>
      <w:r>
        <w:separator/>
      </w:r>
    </w:p>
  </w:footnote>
  <w:footnote w:type="continuationSeparator" w:id="0">
    <w:p w:rsidR="00E50DB4" w:rsidRDefault="00E50DB4" w:rsidP="005E7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EC" w:rsidRPr="00A0187B" w:rsidRDefault="00B114EC" w:rsidP="005E7FE5">
    <w:pPr>
      <w:pStyle w:val="Sidehoved"/>
      <w:rPr>
        <w:rFonts w:asciiTheme="minorHAnsi" w:hAnsiTheme="minorHAnsi" w:cstheme="minorHAnsi"/>
        <w:sz w:val="18"/>
        <w:szCs w:val="18"/>
      </w:rPr>
    </w:pPr>
    <w:r w:rsidRPr="00A0187B">
      <w:rPr>
        <w:rFonts w:asciiTheme="minorHAnsi" w:hAnsiTheme="minorHAnsi" w:cstheme="minorHAnsi"/>
        <w:sz w:val="22"/>
      </w:rPr>
      <w:fldChar w:fldCharType="begin"/>
    </w:r>
    <w:r w:rsidRPr="00A0187B">
      <w:rPr>
        <w:rFonts w:asciiTheme="minorHAnsi" w:hAnsiTheme="minorHAnsi" w:cstheme="minorHAnsi"/>
        <w:sz w:val="22"/>
      </w:rPr>
      <w:instrText xml:space="preserve"> PAGE   \* MERGEFORMAT </w:instrText>
    </w:r>
    <w:r w:rsidRPr="00A0187B">
      <w:rPr>
        <w:rFonts w:asciiTheme="minorHAnsi" w:hAnsiTheme="minorHAnsi" w:cstheme="minorHAnsi"/>
        <w:sz w:val="22"/>
      </w:rPr>
      <w:fldChar w:fldCharType="separate"/>
    </w:r>
    <w:r w:rsidR="00D545A9">
      <w:rPr>
        <w:rFonts w:asciiTheme="minorHAnsi" w:hAnsiTheme="minorHAnsi" w:cstheme="minorHAnsi"/>
        <w:noProof/>
        <w:sz w:val="22"/>
      </w:rPr>
      <w:t>2</w:t>
    </w:r>
    <w:r w:rsidRPr="00A0187B">
      <w:rPr>
        <w:rFonts w:asciiTheme="minorHAnsi" w:hAnsiTheme="minorHAnsi" w:cstheme="minorHAnsi"/>
        <w:noProof/>
        <w:sz w:val="22"/>
      </w:rPr>
      <w:fldChar w:fldCharType="end"/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A0187B" w:rsidRPr="00A0187B">
      <w:rPr>
        <w:rFonts w:asciiTheme="minorHAnsi" w:hAnsiTheme="minorHAnsi" w:cstheme="minorHAnsi"/>
        <w:sz w:val="18"/>
        <w:szCs w:val="18"/>
      </w:rPr>
      <w:t>Fysikøvelse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="00A0187B" w:rsidRPr="00A0187B">
      <w:rPr>
        <w:rFonts w:asciiTheme="minorHAnsi" w:hAnsiTheme="minorHAnsi" w:cstheme="minorHAnsi"/>
        <w:sz w:val="18"/>
        <w:szCs w:val="18"/>
      </w:rPr>
      <w:t>–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="00A0187B" w:rsidRPr="00A0187B">
      <w:rPr>
        <w:rFonts w:asciiTheme="minorHAnsi" w:hAnsiTheme="minorHAnsi" w:cstheme="minorHAnsi"/>
        <w:sz w:val="18"/>
        <w:szCs w:val="18"/>
      </w:rPr>
      <w:t>Erik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="00A0187B" w:rsidRPr="00A0187B">
      <w:rPr>
        <w:rFonts w:asciiTheme="minorHAnsi" w:hAnsiTheme="minorHAnsi" w:cstheme="minorHAnsi"/>
        <w:sz w:val="18"/>
        <w:szCs w:val="18"/>
      </w:rPr>
      <w:t>Vestergaard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 www.matematik</w:t>
    </w:r>
    <w:r w:rsidR="00F8326D" w:rsidRPr="00A0187B">
      <w:rPr>
        <w:rFonts w:asciiTheme="minorHAnsi" w:hAnsiTheme="minorHAnsi" w:cstheme="minorHAnsi"/>
        <w:sz w:val="18"/>
        <w:szCs w:val="18"/>
      </w:rPr>
      <w:t>fysik</w:t>
    </w:r>
    <w:r w:rsidRPr="00A0187B">
      <w:rPr>
        <w:rFonts w:asciiTheme="minorHAnsi" w:hAnsiTheme="minorHAnsi" w:cstheme="minorHAnsi"/>
        <w:sz w:val="18"/>
        <w:szCs w:val="18"/>
      </w:rPr>
      <w:t>.dk</w:t>
    </w:r>
  </w:p>
  <w:p w:rsidR="005E7FE5" w:rsidRPr="00B114EC" w:rsidRDefault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53AD7F" wp14:editId="6F33BE0C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BqsbB6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E5" w:rsidRPr="00A0187B" w:rsidRDefault="00A0187B" w:rsidP="00B114EC">
    <w:pPr>
      <w:pStyle w:val="Sidehoved"/>
      <w:rPr>
        <w:rFonts w:asciiTheme="minorHAnsi" w:hAnsiTheme="minorHAnsi" w:cstheme="minorHAnsi"/>
        <w:sz w:val="18"/>
        <w:szCs w:val="18"/>
      </w:rPr>
    </w:pPr>
    <w:r w:rsidRPr="00A0187B">
      <w:rPr>
        <w:rFonts w:asciiTheme="minorHAnsi" w:hAnsiTheme="minorHAnsi" w:cstheme="minorHAnsi"/>
        <w:sz w:val="18"/>
        <w:szCs w:val="18"/>
      </w:rPr>
      <w:t>Fysikøvelse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Erik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Vestergaard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 www.matematikfysik.dk</w:t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B114EC" w:rsidRPr="00A0187B">
      <w:rPr>
        <w:rFonts w:asciiTheme="minorHAnsi" w:hAnsiTheme="minorHAnsi" w:cstheme="minorHAnsi"/>
        <w:sz w:val="22"/>
      </w:rPr>
      <w:fldChar w:fldCharType="begin"/>
    </w:r>
    <w:r w:rsidR="00B114EC" w:rsidRPr="00A0187B">
      <w:rPr>
        <w:rFonts w:asciiTheme="minorHAnsi" w:hAnsiTheme="minorHAnsi" w:cstheme="minorHAnsi"/>
        <w:sz w:val="22"/>
      </w:rPr>
      <w:instrText xml:space="preserve"> PAGE   \* MERGEFORMAT </w:instrText>
    </w:r>
    <w:r w:rsidR="00B114EC" w:rsidRPr="00A0187B">
      <w:rPr>
        <w:rFonts w:asciiTheme="minorHAnsi" w:hAnsiTheme="minorHAnsi" w:cstheme="minorHAnsi"/>
        <w:sz w:val="22"/>
      </w:rPr>
      <w:fldChar w:fldCharType="separate"/>
    </w:r>
    <w:r w:rsidR="00D545A9">
      <w:rPr>
        <w:rFonts w:asciiTheme="minorHAnsi" w:hAnsiTheme="minorHAnsi" w:cstheme="minorHAnsi"/>
        <w:noProof/>
        <w:sz w:val="22"/>
      </w:rPr>
      <w:t>3</w:t>
    </w:r>
    <w:r w:rsidR="00B114EC" w:rsidRPr="00A0187B">
      <w:rPr>
        <w:rFonts w:asciiTheme="minorHAnsi" w:hAnsiTheme="minorHAnsi" w:cstheme="minorHAnsi"/>
        <w:noProof/>
        <w:sz w:val="22"/>
      </w:rPr>
      <w:fldChar w:fldCharType="end"/>
    </w:r>
  </w:p>
  <w:p w:rsidR="005E7FE5" w:rsidRPr="00B114EC" w:rsidRDefault="005E7FE5" w:rsidP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104C34" wp14:editId="0C480C22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J3jV1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7B" w:rsidRPr="00A0187B" w:rsidRDefault="00A0187B" w:rsidP="00A0187B">
    <w:pPr>
      <w:pStyle w:val="Sidehoved"/>
      <w:rPr>
        <w:rFonts w:asciiTheme="minorHAnsi" w:hAnsiTheme="minorHAnsi" w:cstheme="minorHAnsi"/>
        <w:sz w:val="18"/>
        <w:szCs w:val="18"/>
      </w:rPr>
    </w:pPr>
    <w:r w:rsidRPr="00A0187B">
      <w:rPr>
        <w:rFonts w:asciiTheme="minorHAnsi" w:hAnsiTheme="minorHAnsi" w:cstheme="minorHAnsi"/>
        <w:sz w:val="18"/>
        <w:szCs w:val="18"/>
      </w:rPr>
      <w:t>Fysikøvelse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Erik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Vestergaard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 www.matematikfysik.dk</w:t>
    </w:r>
    <w:r w:rsidRPr="00A0187B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A0187B">
      <w:rPr>
        <w:rFonts w:asciiTheme="minorHAnsi" w:hAnsiTheme="minorHAnsi" w:cstheme="minorHAnsi"/>
        <w:sz w:val="18"/>
        <w:szCs w:val="18"/>
      </w:rPr>
      <w:ptab w:relativeTo="margin" w:alignment="right" w:leader="none"/>
    </w:r>
  </w:p>
  <w:p w:rsidR="00A0187B" w:rsidRPr="00A0187B" w:rsidRDefault="00A0187B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D5D84A" wp14:editId="2AD775E9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g0q9b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A9"/>
    <w:rsid w:val="000631AE"/>
    <w:rsid w:val="00090B4C"/>
    <w:rsid w:val="000C522D"/>
    <w:rsid w:val="001858F1"/>
    <w:rsid w:val="001F35D7"/>
    <w:rsid w:val="00292F4B"/>
    <w:rsid w:val="002C30A8"/>
    <w:rsid w:val="002F2CF1"/>
    <w:rsid w:val="00323263"/>
    <w:rsid w:val="003D37F8"/>
    <w:rsid w:val="00487811"/>
    <w:rsid w:val="005607A8"/>
    <w:rsid w:val="005733DA"/>
    <w:rsid w:val="005E7FE5"/>
    <w:rsid w:val="006D347D"/>
    <w:rsid w:val="006F160A"/>
    <w:rsid w:val="00857411"/>
    <w:rsid w:val="00884D25"/>
    <w:rsid w:val="00971B79"/>
    <w:rsid w:val="0098548F"/>
    <w:rsid w:val="009F15B9"/>
    <w:rsid w:val="00A0187B"/>
    <w:rsid w:val="00A3249E"/>
    <w:rsid w:val="00B114EC"/>
    <w:rsid w:val="00C44C57"/>
    <w:rsid w:val="00CE1829"/>
    <w:rsid w:val="00D5122D"/>
    <w:rsid w:val="00D545A9"/>
    <w:rsid w:val="00E50DB4"/>
    <w:rsid w:val="00EA4D3E"/>
    <w:rsid w:val="00F8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header" Target="header3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2</TotalTime>
  <Pages>3</Pages>
  <Words>600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1</cp:revision>
  <cp:lastPrinted>2010-07-19T17:56:00Z</cp:lastPrinted>
  <dcterms:created xsi:type="dcterms:W3CDTF">2011-05-02T00:18:00Z</dcterms:created>
  <dcterms:modified xsi:type="dcterms:W3CDTF">2011-05-02T00:20:00Z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