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E5" w:rsidRDefault="00A66AE5" w:rsidP="00A66AE5">
      <w:pPr>
        <w:pStyle w:val="Overskrift2"/>
        <w:spacing w:after="0"/>
      </w:pPr>
      <w:r>
        <w:t xml:space="preserve">Absorption af gammastråling </w:t>
      </w:r>
      <w:r w:rsidR="001E6D43">
        <w:t>(avanceret udgave)</w:t>
      </w:r>
    </w:p>
    <w:p w:rsidR="00A66AE5" w:rsidRDefault="00A66AE5" w:rsidP="00A66AE5"/>
    <w:p w:rsidR="00A66AE5" w:rsidRDefault="00A66AE5" w:rsidP="00A66AE5">
      <w:pPr>
        <w:pStyle w:val="Overskrift4"/>
      </w:pPr>
      <w:r>
        <w:t>Formål</w:t>
      </w:r>
    </w:p>
    <w:p w:rsidR="00A66AE5" w:rsidRDefault="00A66AE5" w:rsidP="00A66AE5">
      <w:r>
        <w:t xml:space="preserve">Vi skal i denne øvelse vise, at den mængde </w:t>
      </w:r>
      <w:r>
        <w:rPr>
          <w:rFonts w:ascii="Symbol" w:hAnsi="Symbol"/>
        </w:rPr>
        <w:t></w:t>
      </w:r>
      <w:r>
        <w:t xml:space="preserve">-stråling, som passerer igennem et </w:t>
      </w:r>
      <w:proofErr w:type="spellStart"/>
      <w:r>
        <w:t>blylag</w:t>
      </w:r>
      <w:proofErr w:type="spellEnd"/>
      <w:r>
        <w:t>, af</w:t>
      </w:r>
      <w:r w:rsidR="00650DE4">
        <w:softHyphen/>
      </w:r>
      <w:r>
        <w:softHyphen/>
      </w:r>
      <w:r w:rsidR="00CC5477">
        <w:softHyphen/>
      </w:r>
      <w:r>
        <w:t xml:space="preserve">tager eksponentielt med tykkelsen af blylaget. Desuden vil vi eftervise </w:t>
      </w:r>
      <w:r>
        <w:rPr>
          <w:i/>
          <w:iCs/>
        </w:rPr>
        <w:t>afstandsloven</w:t>
      </w:r>
      <w:r>
        <w:t xml:space="preserve"> for gammastråling stråling.</w:t>
      </w:r>
      <w:r w:rsidR="009922F4">
        <w:t xml:space="preserve"> Vi vil i den</w:t>
      </w:r>
      <w:r w:rsidR="0053770B">
        <w:t>ne</w:t>
      </w:r>
      <w:r w:rsidR="009922F4">
        <w:t xml:space="preserve"> avancerede udgave også fokusere på usikker</w:t>
      </w:r>
      <w:r w:rsidR="00CC5477">
        <w:softHyphen/>
      </w:r>
      <w:r w:rsidR="00210F7D">
        <w:t xml:space="preserve">heder og tællestatistik, og vi vil benytte Logger Pro. </w:t>
      </w:r>
    </w:p>
    <w:p w:rsidR="00A66AE5" w:rsidRDefault="00A66AE5" w:rsidP="00A66AE5"/>
    <w:p w:rsidR="00A66AE5" w:rsidRDefault="00A66AE5" w:rsidP="00A66AE5">
      <w:pPr>
        <w:pStyle w:val="Overskrift4"/>
      </w:pPr>
      <w:r>
        <w:t xml:space="preserve">Forsøg </w:t>
      </w:r>
      <w:proofErr w:type="gramStart"/>
      <w:r>
        <w:t xml:space="preserve">1  </w:t>
      </w:r>
      <w:r>
        <w:rPr>
          <w:b w:val="0"/>
          <w:bCs w:val="0"/>
        </w:rPr>
        <w:t>(Absorption</w:t>
      </w:r>
      <w:proofErr w:type="gramEnd"/>
      <w:r>
        <w:rPr>
          <w:b w:val="0"/>
          <w:bCs w:val="0"/>
        </w:rPr>
        <w:t xml:space="preserve"> i bly)</w:t>
      </w:r>
    </w:p>
    <w:p w:rsidR="00A66AE5" w:rsidRDefault="00A66AE5" w:rsidP="00A66AE5">
      <w:pPr>
        <w:spacing w:after="120"/>
      </w:pPr>
      <w:r>
        <w:t>Før du tager gammakilden Cs-137 frem: Foretag en måling af bag</w:t>
      </w:r>
      <w:r>
        <w:softHyphen/>
        <w:t>grunds</w:t>
      </w:r>
      <w:r>
        <w:softHyphen/>
      </w:r>
      <w:r>
        <w:softHyphen/>
        <w:t>strå</w:t>
      </w:r>
      <w:r>
        <w:softHyphen/>
        <w:t>lin</w:t>
      </w:r>
      <w:r>
        <w:softHyphen/>
        <w:t xml:space="preserve">gen ved at lade GM-tælleren tælle i 60 sekunder – </w:t>
      </w:r>
      <w:r>
        <w:rPr>
          <w:i/>
          <w:iCs/>
        </w:rPr>
        <w:t>uden</w:t>
      </w:r>
      <w:r>
        <w:t xml:space="preserve"> at der er kilder i nær</w:t>
      </w:r>
      <w:r>
        <w:softHyphen/>
        <w:t>he</w:t>
      </w:r>
      <w:r>
        <w:softHyphen/>
        <w:t xml:space="preserve">den!! Dette er vores </w:t>
      </w:r>
      <w:proofErr w:type="spellStart"/>
      <w:r w:rsidRPr="006907B7">
        <w:rPr>
          <w:i/>
        </w:rPr>
        <w:t>bag</w:t>
      </w:r>
      <w:r w:rsidRPr="006907B7">
        <w:rPr>
          <w:i/>
        </w:rPr>
        <w:softHyphen/>
        <w:t>grunds</w:t>
      </w:r>
      <w:r w:rsidRPr="006907B7">
        <w:rPr>
          <w:i/>
        </w:rPr>
        <w:softHyphen/>
        <w:t>tælletal</w:t>
      </w:r>
      <w:proofErr w:type="spellEnd"/>
      <w:r>
        <w:t xml:space="preserve">. </w:t>
      </w:r>
    </w:p>
    <w:p w:rsidR="00A66AE5" w:rsidRDefault="00A66AE5" w:rsidP="00A66AE5"/>
    <w:p w:rsidR="00A66AE5" w:rsidRDefault="00A66AE5" w:rsidP="00A66AE5">
      <w:pPr>
        <w:jc w:val="center"/>
      </w:pPr>
      <w:r>
        <w:rPr>
          <w:noProof/>
          <w:lang w:eastAsia="da-DK"/>
        </w:rPr>
        <w:drawing>
          <wp:inline distT="0" distB="0" distL="0" distR="0">
            <wp:extent cx="4543425" cy="2514600"/>
            <wp:effectExtent l="19050" t="0" r="9525" b="0"/>
            <wp:docPr id="1" name="Billede 1" descr="..\..\..\..\..\Documents and Settings\Erik Vestergaard\Dokumenter\fysik\Aborption_bly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..\..\..\..\Documents and Settings\Erik Vestergaard\Dokumenter\fysik\Aborption_bly1.ep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AE5" w:rsidRDefault="00A66AE5" w:rsidP="00A66AE5"/>
    <w:p w:rsidR="00A66AE5" w:rsidRDefault="00A66AE5" w:rsidP="00A66AE5"/>
    <w:p w:rsidR="00A66AE5" w:rsidRDefault="00A66AE5" w:rsidP="00242E28">
      <w:pPr>
        <w:pStyle w:val="Normalp"/>
      </w:pPr>
      <w:r>
        <w:t>Mål med en skydelære tykkelsen af blypladerne. Anbring ligesom på figuren en cæ</w:t>
      </w:r>
      <w:r>
        <w:softHyphen/>
        <w:t>si</w:t>
      </w:r>
      <w:r>
        <w:softHyphen/>
        <w:t>um-kilde i et stativ sammen med et GM-rør. Kildens afstand til røret skal ikke være meget større end den plads der skal være for, at alle blypladerne kan være imellem kilde og GM-rør. Det er vigtigt at sørge for ikke at røre ved kilden og GM-røret mens for</w:t>
      </w:r>
      <w:r>
        <w:softHyphen/>
        <w:t>søget gennemføres! Hvorfor? Det viser sig fornuftigst at anbringe blypladerne tættest på GM-røret: Du kan for eksempel lægge blypladerne oven på røret. Alle kommende må</w:t>
      </w:r>
      <w:r>
        <w:softHyphen/>
        <w:t>lin</w:t>
      </w:r>
      <w:r w:rsidR="00674F99">
        <w:softHyphen/>
      </w:r>
      <w:r>
        <w:softHyphen/>
        <w:t xml:space="preserve">ger foretages over 60 sekunder: Foretag en måling af tælletallet, når der </w:t>
      </w:r>
      <w:r>
        <w:rPr>
          <w:i/>
          <w:iCs/>
        </w:rPr>
        <w:t>ingen</w:t>
      </w:r>
      <w:r>
        <w:t xml:space="preserve"> </w:t>
      </w:r>
      <w:proofErr w:type="spellStart"/>
      <w:r>
        <w:t>bly</w:t>
      </w:r>
      <w:r>
        <w:softHyphen/>
        <w:t>pla</w:t>
      </w:r>
      <w:r w:rsidR="00674F99">
        <w:softHyphen/>
      </w:r>
      <w:r>
        <w:t>der</w:t>
      </w:r>
      <w:proofErr w:type="spellEnd"/>
      <w:r>
        <w:t xml:space="preserve"> er imellem kilde og rør, svarende til blytykkelsen 0 mm. Næste måling foretages med en blyplade, derefter to </w:t>
      </w:r>
      <w:proofErr w:type="spellStart"/>
      <w:r>
        <w:t>bly</w:t>
      </w:r>
      <w:r>
        <w:softHyphen/>
        <w:t>pla</w:t>
      </w:r>
      <w:r>
        <w:softHyphen/>
        <w:t>der</w:t>
      </w:r>
      <w:proofErr w:type="spellEnd"/>
      <w:r>
        <w:t xml:space="preserve"> etc... Husk for hver måling at notere den </w:t>
      </w:r>
      <w:r>
        <w:rPr>
          <w:i/>
          <w:iCs/>
        </w:rPr>
        <w:t>samlede tyk</w:t>
      </w:r>
      <w:r>
        <w:rPr>
          <w:i/>
          <w:iCs/>
        </w:rPr>
        <w:softHyphen/>
      </w:r>
      <w:r w:rsidR="00674F99">
        <w:rPr>
          <w:i/>
          <w:iCs/>
        </w:rPr>
        <w:softHyphen/>
      </w:r>
      <w:r>
        <w:rPr>
          <w:i/>
          <w:iCs/>
        </w:rPr>
        <w:t>kelse</w:t>
      </w:r>
      <w:r>
        <w:t xml:space="preserve"> af blylaget. Omkring 7-8 blyplader vil være passende. </w:t>
      </w:r>
    </w:p>
    <w:p w:rsidR="00A66AE5" w:rsidRDefault="00A66AE5" w:rsidP="00A66AE5"/>
    <w:p w:rsidR="00705A34" w:rsidRPr="00705A34" w:rsidRDefault="00A66AE5" w:rsidP="00EE3FEF">
      <w:pPr>
        <w:pStyle w:val="Normalp"/>
      </w:pPr>
      <w:r>
        <w:rPr>
          <w:i/>
          <w:iCs/>
        </w:rPr>
        <w:t>Opgaver til forsøg 1</w:t>
      </w:r>
      <w:r>
        <w:t xml:space="preserve">: </w:t>
      </w:r>
      <w:r w:rsidR="009A4163">
        <w:t xml:space="preserve">De manuelle målinger skal </w:t>
      </w:r>
      <w:r w:rsidR="00447FBB">
        <w:t xml:space="preserve">tastes ind i Logger Pro: Blytykkelserne i 1. søjle og </w:t>
      </w:r>
      <w:r w:rsidR="00027C91">
        <w:t xml:space="preserve">tælletallene i søjle 2. Herefter skal du lave en tredje </w:t>
      </w:r>
      <w:proofErr w:type="spellStart"/>
      <w:r w:rsidR="00027C91">
        <w:rPr>
          <w:i/>
        </w:rPr>
        <w:t>Calculated</w:t>
      </w:r>
      <w:proofErr w:type="spellEnd"/>
      <w:r w:rsidR="00027C91">
        <w:rPr>
          <w:i/>
        </w:rPr>
        <w:t xml:space="preserve"> Column</w:t>
      </w:r>
      <w:r w:rsidR="00027C91">
        <w:t xml:space="preserve"> med de </w:t>
      </w:r>
      <w:r w:rsidR="00027C91">
        <w:rPr>
          <w:i/>
        </w:rPr>
        <w:t>korrigerede tælletal</w:t>
      </w:r>
      <w:r w:rsidR="00027C91">
        <w:t xml:space="preserve">, som fås ved at trække det konstante baggrundstælletal </w:t>
      </w:r>
      <w:r w:rsidR="00242E28" w:rsidRPr="00242E28">
        <w:rPr>
          <w:position w:val="-14"/>
        </w:rPr>
        <w:object w:dxaOrig="4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8.6pt" o:ole="">
            <v:imagedata r:id="rId10" o:title=""/>
          </v:shape>
          <o:OLEObject Type="Embed" ProgID="Equation.DSMT4" ShapeID="_x0000_i1025" DrawAspect="Content" ObjectID="_1396801546" r:id="rId11"/>
        </w:object>
      </w:r>
      <w:r w:rsidR="00242E28">
        <w:t xml:space="preserve"> </w:t>
      </w:r>
      <w:r w:rsidR="00027C91">
        <w:t xml:space="preserve">fra </w:t>
      </w:r>
      <w:r w:rsidR="00C75128">
        <w:t xml:space="preserve">hvert af </w:t>
      </w:r>
      <w:r w:rsidR="001B04DC">
        <w:t xml:space="preserve">de oprindelige </w:t>
      </w:r>
      <w:r w:rsidR="00C75128">
        <w:t>tælletal</w:t>
      </w:r>
      <w:r w:rsidR="00027C91">
        <w:t>.</w:t>
      </w:r>
      <w:r w:rsidR="00C75128">
        <w:t xml:space="preserve"> </w:t>
      </w:r>
      <w:r w:rsidR="00544A03">
        <w:t>Efter du har indsat en tredje beregnet ko</w:t>
      </w:r>
      <w:r w:rsidR="00E25852">
        <w:softHyphen/>
      </w:r>
      <w:r w:rsidR="00544A03">
        <w:t xml:space="preserve">lonne, skal du </w:t>
      </w:r>
      <w:r w:rsidR="00666810">
        <w:t xml:space="preserve">indsætte en </w:t>
      </w:r>
      <w:r w:rsidR="001B04DC">
        <w:t xml:space="preserve">fjerde </w:t>
      </w:r>
      <w:proofErr w:type="spellStart"/>
      <w:r w:rsidR="001B04DC">
        <w:t>calculated</w:t>
      </w:r>
      <w:proofErr w:type="spellEnd"/>
      <w:r w:rsidR="001B04DC">
        <w:t xml:space="preserve"> column med</w:t>
      </w:r>
      <w:r w:rsidR="004638B3">
        <w:t xml:space="preserve"> </w:t>
      </w:r>
      <w:r w:rsidR="004638B3">
        <w:rPr>
          <w:i/>
        </w:rPr>
        <w:t>usikkerhederne</w:t>
      </w:r>
      <w:r w:rsidR="004638B3">
        <w:t xml:space="preserve">. </w:t>
      </w:r>
      <w:r w:rsidR="0080020B">
        <w:t>U</w:t>
      </w:r>
      <w:r w:rsidR="00E25852">
        <w:softHyphen/>
      </w:r>
      <w:r w:rsidR="0080020B">
        <w:t>sik</w:t>
      </w:r>
      <w:r w:rsidR="00E25852">
        <w:softHyphen/>
      </w:r>
      <w:r w:rsidR="0080020B">
        <w:t>ker</w:t>
      </w:r>
      <w:r w:rsidR="00E25852">
        <w:softHyphen/>
      </w:r>
      <w:r w:rsidR="0080020B">
        <w:t xml:space="preserve">heden på </w:t>
      </w:r>
      <w:proofErr w:type="spellStart"/>
      <w:r w:rsidR="0080020B">
        <w:t>tælle</w:t>
      </w:r>
      <w:r w:rsidR="00EE3FEF">
        <w:softHyphen/>
      </w:r>
      <w:r w:rsidR="0080020B">
        <w:t>tal</w:t>
      </w:r>
      <w:r w:rsidR="00EE3FEF">
        <w:softHyphen/>
      </w:r>
      <w:r w:rsidR="0080020B">
        <w:lastRenderedPageBreak/>
        <w:t>let</w:t>
      </w:r>
      <w:proofErr w:type="spellEnd"/>
      <w:r w:rsidR="0080020B">
        <w:t xml:space="preserve"> </w:t>
      </w:r>
      <w:r w:rsidR="0080020B">
        <w:rPr>
          <w:i/>
        </w:rPr>
        <w:t xml:space="preserve">n </w:t>
      </w:r>
      <w:r w:rsidR="00EE3FEF">
        <w:t xml:space="preserve">er givet ved </w:t>
      </w:r>
      <w:r w:rsidR="00EE3FEF" w:rsidRPr="00EE3FEF">
        <w:rPr>
          <w:position w:val="-16"/>
        </w:rPr>
        <w:object w:dxaOrig="980" w:dyaOrig="440">
          <v:shape id="_x0000_i1040" type="#_x0000_t75" style="width:49.2pt;height:22.2pt" o:ole="">
            <v:imagedata r:id="rId12" o:title=""/>
          </v:shape>
          <o:OLEObject Type="Embed" ProgID="Equation.DSMT4" ShapeID="_x0000_i1040" DrawAspect="Content" ObjectID="_1396801547" r:id="rId13"/>
        </w:object>
      </w:r>
      <w:r w:rsidR="0080020B">
        <w:t xml:space="preserve">. </w:t>
      </w:r>
      <w:r w:rsidR="004F14EA">
        <w:t>Herefter skal man lave en graf af de korrigerede tælletal med usikkerhedsfaner. En</w:t>
      </w:r>
      <w:r w:rsidR="009D031E">
        <w:t xml:space="preserve"> </w:t>
      </w:r>
      <w:r w:rsidR="00290C0B">
        <w:t xml:space="preserve">udførlig beskrivelse af hvordan man gør i </w:t>
      </w:r>
      <w:r w:rsidR="009D031E">
        <w:t>Log</w:t>
      </w:r>
      <w:r w:rsidR="00EE3FEF">
        <w:softHyphen/>
      </w:r>
      <w:r w:rsidR="009D031E">
        <w:t xml:space="preserve">ger Pro kan ses i min vejledning til forsøget </w:t>
      </w:r>
      <w:r w:rsidR="009D031E">
        <w:rPr>
          <w:i/>
        </w:rPr>
        <w:t>Radioaktive henfald</w:t>
      </w:r>
      <w:r w:rsidR="009D031E">
        <w:t xml:space="preserve">. </w:t>
      </w:r>
    </w:p>
    <w:p w:rsidR="00705A34" w:rsidRDefault="00705A34" w:rsidP="00242E28">
      <w:pPr>
        <w:pStyle w:val="Normalp"/>
      </w:pPr>
    </w:p>
    <w:p w:rsidR="00A66AE5" w:rsidRDefault="00A66AE5" w:rsidP="00A66AE5">
      <w:r>
        <w:t xml:space="preserve">Kan </w:t>
      </w:r>
      <w:r w:rsidR="004F14EA">
        <w:t xml:space="preserve">det bekræftes, </w:t>
      </w:r>
      <w:r>
        <w:t xml:space="preserve">at strålingen aftager eksponentielt med </w:t>
      </w:r>
      <w:proofErr w:type="spellStart"/>
      <w:r>
        <w:t>bly</w:t>
      </w:r>
      <w:r>
        <w:softHyphen/>
        <w:t>tyk</w:t>
      </w:r>
      <w:r>
        <w:softHyphen/>
        <w:t>kel</w:t>
      </w:r>
      <w:r>
        <w:softHyphen/>
        <w:t>sen</w:t>
      </w:r>
      <w:proofErr w:type="spellEnd"/>
      <w:r>
        <w:t>? Bestem ud</w:t>
      </w:r>
      <w:r w:rsidR="004F14EA">
        <w:t xml:space="preserve"> </w:t>
      </w:r>
      <w:r>
        <w:t>fra gra</w:t>
      </w:r>
      <w:r w:rsidR="00C77006">
        <w:softHyphen/>
      </w:r>
      <w:r>
        <w:softHyphen/>
        <w:t xml:space="preserve">fen den eksperimentelle værdi for </w:t>
      </w:r>
      <w:r>
        <w:rPr>
          <w:i/>
          <w:iCs/>
        </w:rPr>
        <w:t>halveringstykkelsen</w:t>
      </w:r>
      <w:r>
        <w:t xml:space="preserve"> for bly hø</w:t>
      </w:r>
      <w:r>
        <w:softHyphen/>
        <w:t>ren</w:t>
      </w:r>
      <w:r>
        <w:softHyphen/>
        <w:t>de til den ak</w:t>
      </w:r>
      <w:r w:rsidR="00C77006">
        <w:softHyphen/>
      </w:r>
      <w:r>
        <w:t>tu</w:t>
      </w:r>
      <w:r w:rsidR="00C77006">
        <w:softHyphen/>
      </w:r>
      <w:r>
        <w:t>el</w:t>
      </w:r>
      <w:r w:rsidR="00C77006">
        <w:softHyphen/>
      </w:r>
      <w:r>
        <w:t xml:space="preserve">le </w:t>
      </w:r>
      <w:r>
        <w:rPr>
          <w:rFonts w:ascii="Symbol" w:hAnsi="Symbol"/>
        </w:rPr>
        <w:t></w:t>
      </w:r>
      <w:r>
        <w:t>-energi. Stem</w:t>
      </w:r>
      <w:r>
        <w:softHyphen/>
        <w:t>mer den beregnede tykkelse med den teore</w:t>
      </w:r>
      <w:r>
        <w:softHyphen/>
        <w:t>tiske?</w:t>
      </w:r>
      <w:r w:rsidR="00E5306A">
        <w:t xml:space="preserve"> </w:t>
      </w:r>
      <w:r w:rsidR="004F14EA">
        <w:t xml:space="preserve">Den teoretiske kan aflæses på en figur </w:t>
      </w:r>
      <w:r w:rsidR="00CF6B48">
        <w:t xml:space="preserve">på side 31 </w:t>
      </w:r>
      <w:r w:rsidR="004F14EA">
        <w:t xml:space="preserve">i min </w:t>
      </w:r>
      <w:r w:rsidR="00AD0857" w:rsidRPr="00677D76">
        <w:rPr>
          <w:i/>
        </w:rPr>
        <w:t>Kernefysik</w:t>
      </w:r>
      <w:r w:rsidR="00677D76">
        <w:t xml:space="preserve"> </w:t>
      </w:r>
      <w:r w:rsidR="00AD0857">
        <w:t xml:space="preserve">note. </w:t>
      </w:r>
    </w:p>
    <w:p w:rsidR="007673C4" w:rsidRDefault="007673C4" w:rsidP="00A66AE5"/>
    <w:p w:rsidR="00A66AE5" w:rsidRDefault="00A66AE5" w:rsidP="00A66AE5">
      <w:pPr>
        <w:pStyle w:val="Overskrift4"/>
        <w:spacing w:after="240"/>
        <w:rPr>
          <w:b w:val="0"/>
          <w:bCs w:val="0"/>
        </w:rPr>
      </w:pPr>
      <w:r>
        <w:rPr>
          <w:b w:val="0"/>
          <w:bCs w:val="0"/>
        </w:rPr>
        <w:t>Formler:</w:t>
      </w:r>
    </w:p>
    <w:p w:rsidR="00A66AE5" w:rsidRDefault="00A66AE5" w:rsidP="00A66AE5">
      <w:pPr>
        <w:spacing w:line="240" w:lineRule="atLeast"/>
      </w:pPr>
      <w:r w:rsidRPr="00AD26F9">
        <w:rPr>
          <w:position w:val="-16"/>
        </w:rPr>
        <w:object w:dxaOrig="1880" w:dyaOrig="440">
          <v:shape id="_x0000_i1027" type="#_x0000_t75" style="width:93.6pt;height:21.6pt" o:ole="">
            <v:imagedata r:id="rId14" o:title=""/>
          </v:shape>
          <o:OLEObject Type="Embed" ProgID="Equation.DSMT4" ShapeID="_x0000_i1027" DrawAspect="Content" ObjectID="_1396801548" r:id="rId15"/>
        </w:object>
      </w:r>
      <w:r>
        <w:tab/>
      </w:r>
      <w:r>
        <w:tab/>
      </w:r>
      <w:r w:rsidRPr="00AD26F9">
        <w:rPr>
          <w:position w:val="-14"/>
        </w:rPr>
        <w:object w:dxaOrig="1480" w:dyaOrig="380">
          <v:shape id="_x0000_i1028" type="#_x0000_t75" style="width:74.4pt;height:18.6pt" o:ole="">
            <v:imagedata r:id="rId16" o:title=""/>
          </v:shape>
          <o:OLEObject Type="Embed" ProgID="Equation.DSMT4" ShapeID="_x0000_i1028" DrawAspect="Content" ObjectID="_1396801549" r:id="rId17"/>
        </w:object>
      </w:r>
      <w:r>
        <w:tab/>
      </w:r>
      <w:r>
        <w:tab/>
        <w:t xml:space="preserve"> </w:t>
      </w:r>
      <w:r w:rsidRPr="00AD26F9">
        <w:rPr>
          <w:position w:val="-16"/>
        </w:rPr>
        <w:object w:dxaOrig="1880" w:dyaOrig="440">
          <v:shape id="_x0000_i1029" type="#_x0000_t75" style="width:93.6pt;height:21.6pt" o:ole="">
            <v:imagedata r:id="rId18" o:title=""/>
          </v:shape>
          <o:OLEObject Type="Embed" ProgID="Equation.DSMT4" ShapeID="_x0000_i1029" DrawAspect="Content" ObjectID="_1396801550" r:id="rId19"/>
        </w:object>
      </w:r>
    </w:p>
    <w:p w:rsidR="00A66AE5" w:rsidRDefault="00A66AE5" w:rsidP="00A66AE5">
      <w:pPr>
        <w:spacing w:line="320" w:lineRule="exact"/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A66AE5" w:rsidTr="00E659E7">
        <w:trPr>
          <w:trHeight w:val="454"/>
        </w:trPr>
        <w:tc>
          <w:tcPr>
            <w:tcW w:w="2507" w:type="dxa"/>
            <w:shd w:val="clear" w:color="auto" w:fill="FCD6BA" w:themeFill="accent5" w:themeFillTint="33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  <w:r>
              <w:t xml:space="preserve">Blytykkelse </w:t>
            </w:r>
            <w:r>
              <w:rPr>
                <w:i/>
                <w:iCs/>
              </w:rPr>
              <w:t xml:space="preserve">x </w:t>
            </w:r>
            <w:r>
              <w:t>(mm)</w:t>
            </w: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</w:tr>
      <w:tr w:rsidR="00A66AE5" w:rsidTr="00E659E7">
        <w:trPr>
          <w:trHeight w:val="454"/>
        </w:trPr>
        <w:tc>
          <w:tcPr>
            <w:tcW w:w="2507" w:type="dxa"/>
            <w:shd w:val="clear" w:color="auto" w:fill="FCD6BA" w:themeFill="accent5" w:themeFillTint="33"/>
            <w:vAlign w:val="center"/>
          </w:tcPr>
          <w:p w:rsidR="00A66AE5" w:rsidRDefault="00A66AE5" w:rsidP="008D17BF">
            <w:pPr>
              <w:spacing w:line="320" w:lineRule="exact"/>
              <w:jc w:val="left"/>
              <w:rPr>
                <w:i/>
                <w:iCs/>
              </w:rPr>
            </w:pPr>
            <w:r>
              <w:t>Tælletal </w:t>
            </w:r>
            <w:r>
              <w:rPr>
                <w:i/>
                <w:iCs/>
              </w:rPr>
              <w:t>n</w:t>
            </w: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</w:tr>
    </w:tbl>
    <w:p w:rsidR="00A66AE5" w:rsidRDefault="00A66AE5" w:rsidP="00A66AE5">
      <w:pPr>
        <w:spacing w:line="320" w:lineRule="exact"/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A66AE5" w:rsidTr="00E659E7">
        <w:trPr>
          <w:trHeight w:val="454"/>
        </w:trPr>
        <w:tc>
          <w:tcPr>
            <w:tcW w:w="2507" w:type="dxa"/>
            <w:shd w:val="clear" w:color="auto" w:fill="FCD6BA" w:themeFill="accent5" w:themeFillTint="33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  <w:r>
              <w:t xml:space="preserve">Blytykkelse </w:t>
            </w:r>
            <w:r>
              <w:rPr>
                <w:i/>
                <w:iCs/>
              </w:rPr>
              <w:t xml:space="preserve">x </w:t>
            </w:r>
            <w:r>
              <w:t>(mm)</w:t>
            </w: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</w:tr>
      <w:tr w:rsidR="00A66AE5" w:rsidTr="00E659E7">
        <w:trPr>
          <w:trHeight w:val="454"/>
        </w:trPr>
        <w:tc>
          <w:tcPr>
            <w:tcW w:w="2507" w:type="dxa"/>
            <w:shd w:val="clear" w:color="auto" w:fill="FCD6BA" w:themeFill="accent5" w:themeFillTint="33"/>
            <w:vAlign w:val="center"/>
          </w:tcPr>
          <w:p w:rsidR="00A66AE5" w:rsidRDefault="00A66AE5" w:rsidP="008D17BF">
            <w:pPr>
              <w:spacing w:line="320" w:lineRule="exact"/>
              <w:jc w:val="left"/>
              <w:rPr>
                <w:i/>
                <w:iCs/>
              </w:rPr>
            </w:pPr>
            <w:r>
              <w:t>Tælletal </w:t>
            </w:r>
            <w:r>
              <w:rPr>
                <w:i/>
                <w:iCs/>
              </w:rPr>
              <w:t>n</w:t>
            </w: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</w:tr>
    </w:tbl>
    <w:p w:rsidR="00A66AE5" w:rsidRDefault="00A66AE5" w:rsidP="00A66AE5"/>
    <w:p w:rsidR="00A66AE5" w:rsidRDefault="00A66AE5" w:rsidP="00A66AE5"/>
    <w:p w:rsidR="00A66AE5" w:rsidRDefault="00A66AE5" w:rsidP="00A66AE5">
      <w:pPr>
        <w:pStyle w:val="Overskrift4"/>
      </w:pPr>
      <w:r>
        <w:t xml:space="preserve">Forsøg </w:t>
      </w:r>
      <w:proofErr w:type="gramStart"/>
      <w:r>
        <w:t xml:space="preserve">2  </w:t>
      </w:r>
      <w:r>
        <w:rPr>
          <w:b w:val="0"/>
          <w:bCs w:val="0"/>
        </w:rPr>
        <w:t>(Afstandsloven</w:t>
      </w:r>
      <w:proofErr w:type="gramEnd"/>
      <w:r>
        <w:rPr>
          <w:b w:val="0"/>
          <w:bCs w:val="0"/>
        </w:rPr>
        <w:t>)</w:t>
      </w:r>
    </w:p>
    <w:p w:rsidR="00A66AE5" w:rsidRDefault="00A66AE5" w:rsidP="00A66AE5">
      <w:r>
        <w:t>I dette forsøg skal vi måle tælletallet, når kilden er anbragt i forskellige afstande fra GM-røret – uden noget imellem. Igen foretages målinger over 60 sekunder. Foretag for ek</w:t>
      </w:r>
      <w:r>
        <w:softHyphen/>
        <w:t>sempel målinger for følgende afstande i cm: 8, 11, 14, 17, 20, 23, 26, 29, 32. Husk igen at trække baggrundsstrålingen fra!</w:t>
      </w:r>
    </w:p>
    <w:p w:rsidR="00A66AE5" w:rsidRDefault="00A66AE5" w:rsidP="00A66AE5"/>
    <w:p w:rsidR="00A66AE5" w:rsidRDefault="00A66AE5" w:rsidP="00A66AE5">
      <w:pPr>
        <w:jc w:val="center"/>
      </w:pPr>
      <w:r>
        <w:rPr>
          <w:noProof/>
          <w:lang w:eastAsia="da-DK"/>
        </w:rPr>
        <w:drawing>
          <wp:inline distT="0" distB="0" distL="0" distR="0">
            <wp:extent cx="4543425" cy="1866900"/>
            <wp:effectExtent l="19050" t="0" r="9525" b="0"/>
            <wp:docPr id="13" name="Billede 13" descr="..\..\..\..\..\Documents and Settings\Erik Vestergaard\Dokumenter\fysik\Aborption_bly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..\..\..\..\..\Documents and Settings\Erik Vestergaard\Dokumenter\fysik\Aborption_bly2.eps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AE5" w:rsidRDefault="00A66AE5" w:rsidP="00A66AE5"/>
    <w:p w:rsidR="0033350B" w:rsidRDefault="00A66AE5" w:rsidP="0033350B">
      <w:pPr>
        <w:spacing w:after="120" w:line="320" w:lineRule="exact"/>
      </w:pPr>
      <w:r>
        <w:rPr>
          <w:i/>
          <w:iCs/>
        </w:rPr>
        <w:t>Opgaver til forsøg 2</w:t>
      </w:r>
      <w:r>
        <w:t xml:space="preserve">: Da kilden sidder 0,36 cm inde i hylsteret og GM-røret først måler 2,0 cm inde i røret, skal du lægge disse tal til afstandene ovenfor. En måling på 8 cm er altså i virkeligheden </w:t>
      </w:r>
      <w:r w:rsidRPr="00AD26F9">
        <w:rPr>
          <w:position w:val="-10"/>
        </w:rPr>
        <w:object w:dxaOrig="3220" w:dyaOrig="320">
          <v:shape id="_x0000_i1030" type="#_x0000_t75" style="width:161.4pt;height:15.6pt" o:ole="">
            <v:imagedata r:id="rId21" o:title=""/>
          </v:shape>
          <o:OLEObject Type="Embed" ProgID="Equation.DSMT4" ShapeID="_x0000_i1030" DrawAspect="Content" ObjectID="_1396801551" r:id="rId22"/>
        </w:object>
      </w:r>
      <w:r>
        <w:t xml:space="preserve">. </w:t>
      </w:r>
      <w:r w:rsidR="00485FF9">
        <w:t xml:space="preserve">Lav </w:t>
      </w:r>
      <w:r w:rsidR="002134CD">
        <w:t xml:space="preserve">en manuel column med ovenstående afstande. Lav dernæst en </w:t>
      </w:r>
      <w:proofErr w:type="spellStart"/>
      <w:r w:rsidR="00485FF9">
        <w:rPr>
          <w:i/>
        </w:rPr>
        <w:t>Calculated</w:t>
      </w:r>
      <w:proofErr w:type="spellEnd"/>
      <w:r w:rsidR="00485FF9">
        <w:rPr>
          <w:i/>
        </w:rPr>
        <w:t xml:space="preserve"> Column</w:t>
      </w:r>
      <w:r w:rsidR="002134CD">
        <w:t xml:space="preserve">, hvor de </w:t>
      </w:r>
      <w:r w:rsidR="00485FF9">
        <w:rPr>
          <w:i/>
        </w:rPr>
        <w:t>korrigerede afstand</w:t>
      </w:r>
      <w:r w:rsidR="002134CD">
        <w:rPr>
          <w:i/>
        </w:rPr>
        <w:t>e</w:t>
      </w:r>
      <w:r w:rsidR="002134CD">
        <w:t xml:space="preserve"> beregnes</w:t>
      </w:r>
      <w:r w:rsidR="00485FF9">
        <w:t xml:space="preserve">. </w:t>
      </w:r>
      <w:r w:rsidR="0036194B">
        <w:t xml:space="preserve">I tredje kolonne anbringes tælletallene og i fjerde søjle de korrigerede tælletal. </w:t>
      </w:r>
      <w:r w:rsidR="00210F7D">
        <w:t xml:space="preserve">Lav derefter en graf for de korrigerede tælletal som funktion af de korrigerede afstande. </w:t>
      </w:r>
      <w:r w:rsidR="0036194B">
        <w:lastRenderedPageBreak/>
        <w:t xml:space="preserve">Den såkaldte </w:t>
      </w:r>
      <w:r w:rsidR="0036194B">
        <w:rPr>
          <w:i/>
        </w:rPr>
        <w:t xml:space="preserve">afstandskvadratlov </w:t>
      </w:r>
      <w:r w:rsidR="0036194B">
        <w:t>siger at strålingen vil aftage med kvadratet på afstan</w:t>
      </w:r>
      <w:r w:rsidR="0036194B">
        <w:softHyphen/>
        <w:t xml:space="preserve">den, hvis den radioaktive kilde kan antages </w:t>
      </w:r>
      <w:proofErr w:type="spellStart"/>
      <w:r w:rsidR="0036194B">
        <w:t>punktformig</w:t>
      </w:r>
      <w:proofErr w:type="spellEnd"/>
      <w:r w:rsidR="0036194B">
        <w:t xml:space="preserve">: </w:t>
      </w:r>
    </w:p>
    <w:p w:rsidR="0033350B" w:rsidRDefault="0036194B" w:rsidP="0033350B">
      <w:pPr>
        <w:spacing w:before="120" w:after="120"/>
        <w:jc w:val="center"/>
      </w:pPr>
      <w:r w:rsidRPr="0033350B">
        <w:rPr>
          <w:position w:val="-24"/>
        </w:rPr>
        <w:object w:dxaOrig="3600" w:dyaOrig="620">
          <v:shape id="_x0000_i1044" type="#_x0000_t75" style="width:179.4pt;height:30.6pt" o:ole="">
            <v:imagedata r:id="rId23" o:title=""/>
          </v:shape>
          <o:OLEObject Type="Embed" ProgID="Equation.DSMT4" ShapeID="_x0000_i1044" DrawAspect="Content" ObjectID="_1396801552" r:id="rId24"/>
        </w:object>
      </w:r>
    </w:p>
    <w:p w:rsidR="00A66AE5" w:rsidRPr="00D468E4" w:rsidRDefault="00A66AE5" w:rsidP="004C6C58">
      <w:pPr>
        <w:spacing w:after="120" w:line="320" w:lineRule="exact"/>
      </w:pPr>
      <w:r>
        <w:t xml:space="preserve">hvor </w:t>
      </w:r>
      <w:r w:rsidRPr="00AD26F9">
        <w:rPr>
          <w:position w:val="-12"/>
        </w:rPr>
        <w:object w:dxaOrig="400" w:dyaOrig="360">
          <v:shape id="_x0000_i1032" type="#_x0000_t75" style="width:20.4pt;height:18pt" o:ole="">
            <v:imagedata r:id="rId25" o:title=""/>
          </v:shape>
          <o:OLEObject Type="Embed" ProgID="Equation.DSMT4" ShapeID="_x0000_i1032" DrawAspect="Content" ObjectID="_1396801553" r:id="rId26"/>
        </w:object>
      </w:r>
      <w:r>
        <w:t xml:space="preserve"> er det korrigerede tælletal og </w:t>
      </w:r>
      <w:r>
        <w:rPr>
          <w:i/>
          <w:iCs/>
        </w:rPr>
        <w:t>r</w:t>
      </w:r>
      <w:r>
        <w:t xml:space="preserve"> er den korrigerede afstand. </w:t>
      </w:r>
      <w:r w:rsidR="00524F73">
        <w:t xml:space="preserve">Foretag i Logger Pro </w:t>
      </w:r>
      <w:r w:rsidR="00D468E4">
        <w:t xml:space="preserve">et </w:t>
      </w:r>
      <w:proofErr w:type="spellStart"/>
      <w:r w:rsidR="00D468E4">
        <w:rPr>
          <w:i/>
        </w:rPr>
        <w:t>Curve</w:t>
      </w:r>
      <w:proofErr w:type="spellEnd"/>
      <w:r w:rsidR="00D468E4">
        <w:rPr>
          <w:i/>
        </w:rPr>
        <w:t xml:space="preserve"> </w:t>
      </w:r>
      <w:proofErr w:type="spellStart"/>
      <w:r w:rsidR="00D468E4">
        <w:rPr>
          <w:i/>
        </w:rPr>
        <w:t>Fit</w:t>
      </w:r>
      <w:proofErr w:type="spellEnd"/>
      <w:r w:rsidR="00D468E4">
        <w:t xml:space="preserve"> med en funktion af </w:t>
      </w:r>
      <w:r w:rsidR="00524F73">
        <w:t xml:space="preserve">ovenstående </w:t>
      </w:r>
      <w:r w:rsidR="00D468E4">
        <w:t>type for at afgøre om forsøget be</w:t>
      </w:r>
      <w:r w:rsidR="00524F73">
        <w:softHyphen/>
      </w:r>
      <w:r w:rsidR="00D468E4">
        <w:t>kræf</w:t>
      </w:r>
      <w:r w:rsidR="00524F73">
        <w:softHyphen/>
      </w:r>
      <w:r w:rsidR="00D468E4">
        <w:t xml:space="preserve">ter </w:t>
      </w:r>
      <w:proofErr w:type="spellStart"/>
      <w:r w:rsidR="00D468E4">
        <w:t>afstands</w:t>
      </w:r>
      <w:r w:rsidR="00110311">
        <w:softHyphen/>
      </w:r>
      <w:r w:rsidR="00D468E4">
        <w:t>kvadrat</w:t>
      </w:r>
      <w:r w:rsidR="00110311">
        <w:softHyphen/>
      </w:r>
      <w:r w:rsidR="00D468E4">
        <w:t>loven</w:t>
      </w:r>
      <w:proofErr w:type="spellEnd"/>
      <w:r w:rsidR="00D468E4">
        <w:t xml:space="preserve">. </w:t>
      </w:r>
    </w:p>
    <w:p w:rsidR="004C6C58" w:rsidRDefault="004C6C58" w:rsidP="004C6C58">
      <w:pPr>
        <w:spacing w:line="320" w:lineRule="exact"/>
      </w:pPr>
    </w:p>
    <w:p w:rsidR="00A66AE5" w:rsidRDefault="00A66AE5" w:rsidP="00A66AE5">
      <w:pPr>
        <w:pStyle w:val="Overskrift4"/>
        <w:spacing w:after="240"/>
        <w:rPr>
          <w:b w:val="0"/>
          <w:bCs w:val="0"/>
        </w:rPr>
      </w:pPr>
      <w:r>
        <w:rPr>
          <w:b w:val="0"/>
          <w:bCs w:val="0"/>
        </w:rPr>
        <w:t>Formler:</w:t>
      </w:r>
    </w:p>
    <w:p w:rsidR="00A66AE5" w:rsidRDefault="00A66AE5" w:rsidP="00A66AE5">
      <w:pPr>
        <w:spacing w:line="240" w:lineRule="atLeast"/>
      </w:pPr>
      <w:r w:rsidRPr="00AD26F9">
        <w:rPr>
          <w:position w:val="-16"/>
        </w:rPr>
        <w:object w:dxaOrig="1880" w:dyaOrig="440">
          <v:shape id="_x0000_i1033" type="#_x0000_t75" style="width:93.6pt;height:21.6pt" o:ole="">
            <v:imagedata r:id="rId14" o:title=""/>
          </v:shape>
          <o:OLEObject Type="Embed" ProgID="Equation.DSMT4" ShapeID="_x0000_i1033" DrawAspect="Content" ObjectID="_1396801554" r:id="rId27"/>
        </w:object>
      </w:r>
      <w:r>
        <w:tab/>
      </w:r>
      <w:r>
        <w:tab/>
      </w:r>
      <w:r w:rsidRPr="00AD26F9">
        <w:rPr>
          <w:position w:val="-14"/>
        </w:rPr>
        <w:object w:dxaOrig="1480" w:dyaOrig="380">
          <v:shape id="_x0000_i1034" type="#_x0000_t75" style="width:74.4pt;height:18.6pt" o:ole="">
            <v:imagedata r:id="rId16" o:title=""/>
          </v:shape>
          <o:OLEObject Type="Embed" ProgID="Equation.DSMT4" ShapeID="_x0000_i1034" DrawAspect="Content" ObjectID="_1396801555" r:id="rId28"/>
        </w:object>
      </w:r>
      <w:r>
        <w:tab/>
      </w:r>
      <w:r>
        <w:tab/>
        <w:t xml:space="preserve"> </w:t>
      </w:r>
      <w:r w:rsidRPr="00AD26F9">
        <w:rPr>
          <w:position w:val="-16"/>
        </w:rPr>
        <w:object w:dxaOrig="1880" w:dyaOrig="440">
          <v:shape id="_x0000_i1035" type="#_x0000_t75" style="width:93.6pt;height:21.6pt" o:ole="">
            <v:imagedata r:id="rId18" o:title=""/>
          </v:shape>
          <o:OLEObject Type="Embed" ProgID="Equation.DSMT4" ShapeID="_x0000_i1035" DrawAspect="Content" ObjectID="_1396801556" r:id="rId29"/>
        </w:object>
      </w:r>
    </w:p>
    <w:p w:rsidR="00A66AE5" w:rsidRDefault="00A66AE5" w:rsidP="00A66AE5">
      <w:pPr>
        <w:spacing w:line="320" w:lineRule="exact"/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37"/>
        <w:gridCol w:w="737"/>
        <w:gridCol w:w="737"/>
        <w:gridCol w:w="737"/>
        <w:gridCol w:w="737"/>
        <w:gridCol w:w="737"/>
        <w:gridCol w:w="737"/>
      </w:tblGrid>
      <w:tr w:rsidR="00A66AE5" w:rsidTr="00F5226C">
        <w:trPr>
          <w:trHeight w:val="454"/>
        </w:trPr>
        <w:tc>
          <w:tcPr>
            <w:tcW w:w="2835" w:type="dxa"/>
            <w:shd w:val="clear" w:color="auto" w:fill="D3EAF0" w:themeFill="accent1" w:themeFillTint="33"/>
            <w:vAlign w:val="center"/>
          </w:tcPr>
          <w:p w:rsidR="00A66AE5" w:rsidRDefault="00D31D08" w:rsidP="00D31D08">
            <w:pPr>
              <w:spacing w:line="320" w:lineRule="exact"/>
              <w:jc w:val="left"/>
            </w:pPr>
            <w:proofErr w:type="spellStart"/>
            <w:r>
              <w:t>Ukorrigeret</w:t>
            </w:r>
            <w:proofErr w:type="spellEnd"/>
            <w:r>
              <w:t xml:space="preserve"> af</w:t>
            </w:r>
            <w:r w:rsidR="00A66AE5">
              <w:t>stand (cm)</w:t>
            </w: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</w:tr>
      <w:tr w:rsidR="00A66AE5" w:rsidTr="00F5226C">
        <w:trPr>
          <w:trHeight w:val="454"/>
        </w:trPr>
        <w:tc>
          <w:tcPr>
            <w:tcW w:w="2835" w:type="dxa"/>
            <w:shd w:val="clear" w:color="auto" w:fill="D3EAF0" w:themeFill="accent1" w:themeFillTint="33"/>
            <w:vAlign w:val="center"/>
          </w:tcPr>
          <w:p w:rsidR="00A66AE5" w:rsidRDefault="00A66AE5" w:rsidP="008D17BF">
            <w:pPr>
              <w:spacing w:line="320" w:lineRule="exact"/>
              <w:jc w:val="left"/>
              <w:rPr>
                <w:i/>
                <w:iCs/>
              </w:rPr>
            </w:pPr>
            <w:r>
              <w:t>Tælletal </w:t>
            </w:r>
            <w:r>
              <w:rPr>
                <w:i/>
                <w:iCs/>
              </w:rPr>
              <w:t>n</w:t>
            </w: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</w:tr>
    </w:tbl>
    <w:p w:rsidR="00A66AE5" w:rsidRDefault="00A66AE5" w:rsidP="00A66AE5">
      <w:pPr>
        <w:spacing w:line="320" w:lineRule="exact"/>
      </w:pPr>
      <w:bookmarkStart w:id="0" w:name="_GoBack"/>
      <w:bookmarkEnd w:id="0"/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37"/>
        <w:gridCol w:w="737"/>
        <w:gridCol w:w="737"/>
        <w:gridCol w:w="737"/>
        <w:gridCol w:w="737"/>
        <w:gridCol w:w="737"/>
        <w:gridCol w:w="737"/>
      </w:tblGrid>
      <w:tr w:rsidR="00A66AE5" w:rsidTr="00F5226C">
        <w:trPr>
          <w:trHeight w:val="454"/>
        </w:trPr>
        <w:tc>
          <w:tcPr>
            <w:tcW w:w="2835" w:type="dxa"/>
            <w:shd w:val="clear" w:color="auto" w:fill="D3EAF0" w:themeFill="accent1" w:themeFillTint="33"/>
            <w:vAlign w:val="center"/>
          </w:tcPr>
          <w:p w:rsidR="00A66AE5" w:rsidRDefault="00D31D08" w:rsidP="00D31D08">
            <w:pPr>
              <w:spacing w:line="320" w:lineRule="exact"/>
              <w:jc w:val="left"/>
            </w:pPr>
            <w:proofErr w:type="spellStart"/>
            <w:r>
              <w:t>Ukorrigeret</w:t>
            </w:r>
            <w:proofErr w:type="spellEnd"/>
            <w:r>
              <w:t xml:space="preserve"> af</w:t>
            </w:r>
            <w:r w:rsidR="00A66AE5">
              <w:t>stand (cm)</w:t>
            </w: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</w:tr>
      <w:tr w:rsidR="00A66AE5" w:rsidTr="00F5226C">
        <w:trPr>
          <w:trHeight w:val="454"/>
        </w:trPr>
        <w:tc>
          <w:tcPr>
            <w:tcW w:w="2835" w:type="dxa"/>
            <w:shd w:val="clear" w:color="auto" w:fill="D3EAF0" w:themeFill="accent1" w:themeFillTint="33"/>
            <w:vAlign w:val="center"/>
          </w:tcPr>
          <w:p w:rsidR="00A66AE5" w:rsidRDefault="00A66AE5" w:rsidP="008D17BF">
            <w:pPr>
              <w:spacing w:line="320" w:lineRule="exact"/>
              <w:jc w:val="left"/>
              <w:rPr>
                <w:i/>
                <w:iCs/>
              </w:rPr>
            </w:pPr>
            <w:r>
              <w:t>Tælletal </w:t>
            </w:r>
            <w:r>
              <w:rPr>
                <w:i/>
                <w:iCs/>
              </w:rPr>
              <w:t>n</w:t>
            </w: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A66AE5" w:rsidRDefault="00A66AE5" w:rsidP="008D17BF">
            <w:pPr>
              <w:spacing w:line="320" w:lineRule="exact"/>
              <w:jc w:val="left"/>
            </w:pPr>
          </w:p>
        </w:tc>
      </w:tr>
    </w:tbl>
    <w:p w:rsidR="00A66AE5" w:rsidRDefault="00A66AE5" w:rsidP="00A66AE5"/>
    <w:sectPr w:rsidR="00A66AE5" w:rsidSect="00197F7C">
      <w:headerReference w:type="even" r:id="rId30"/>
      <w:headerReference w:type="default" r:id="rId31"/>
      <w:headerReference w:type="first" r:id="rId32"/>
      <w:pgSz w:w="11906" w:h="16838" w:code="9"/>
      <w:pgMar w:top="1134" w:right="170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9A5" w:rsidRDefault="009519A5" w:rsidP="00E2358E">
      <w:pPr>
        <w:spacing w:line="240" w:lineRule="auto"/>
      </w:pPr>
      <w:r>
        <w:separator/>
      </w:r>
    </w:p>
  </w:endnote>
  <w:endnote w:type="continuationSeparator" w:id="0">
    <w:p w:rsidR="009519A5" w:rsidRDefault="009519A5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9A5" w:rsidRDefault="009519A5" w:rsidP="00E2358E">
      <w:pPr>
        <w:spacing w:line="240" w:lineRule="auto"/>
      </w:pPr>
      <w:r>
        <w:separator/>
      </w:r>
    </w:p>
  </w:footnote>
  <w:footnote w:type="continuationSeparator" w:id="0">
    <w:p w:rsidR="009519A5" w:rsidRDefault="009519A5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7C" w:rsidRDefault="00AD26F9" w:rsidP="00197F7C">
    <w:pPr>
      <w:pStyle w:val="Sidehoved"/>
      <w:rPr>
        <w:rFonts w:asciiTheme="minorHAnsi" w:hAnsiTheme="minorHAnsi"/>
        <w:sz w:val="20"/>
        <w:szCs w:val="20"/>
      </w:rPr>
    </w:pPr>
    <w:r w:rsidRPr="007A48A7">
      <w:rPr>
        <w:rFonts w:asciiTheme="minorHAnsi" w:hAnsiTheme="minorHAnsi"/>
        <w:sz w:val="22"/>
      </w:rPr>
      <w:fldChar w:fldCharType="begin"/>
    </w:r>
    <w:r w:rsidR="00197F7C" w:rsidRPr="007A48A7">
      <w:rPr>
        <w:rFonts w:asciiTheme="minorHAnsi" w:hAnsiTheme="minorHAnsi"/>
        <w:sz w:val="22"/>
      </w:rPr>
      <w:instrText xml:space="preserve"> PAGE    \* MERGEFORMAT </w:instrText>
    </w:r>
    <w:r w:rsidRPr="007A48A7">
      <w:rPr>
        <w:rFonts w:asciiTheme="minorHAnsi" w:hAnsiTheme="minorHAnsi"/>
        <w:sz w:val="22"/>
      </w:rPr>
      <w:fldChar w:fldCharType="separate"/>
    </w:r>
    <w:r w:rsidR="00F5226C">
      <w:rPr>
        <w:rFonts w:asciiTheme="minorHAnsi" w:hAnsiTheme="minorHAnsi"/>
        <w:noProof/>
        <w:sz w:val="22"/>
      </w:rPr>
      <w:t>2</w:t>
    </w:r>
    <w:r w:rsidRPr="007A48A7">
      <w:rPr>
        <w:rFonts w:asciiTheme="minorHAnsi" w:hAnsiTheme="minorHAnsi"/>
        <w:sz w:val="22"/>
      </w:rPr>
      <w:fldChar w:fldCharType="end"/>
    </w:r>
    <w:r w:rsidR="00197F7C">
      <w:rPr>
        <w:rFonts w:asciiTheme="minorHAnsi" w:hAnsiTheme="minorHAnsi"/>
        <w:szCs w:val="24"/>
      </w:rPr>
      <w:ptab w:relativeTo="margin" w:alignment="right" w:leader="none"/>
    </w:r>
    <w:r w:rsidR="00B75BAD">
      <w:rPr>
        <w:rFonts w:asciiTheme="minorHAnsi" w:hAnsiTheme="minorHAnsi"/>
        <w:noProof/>
        <w:sz w:val="18"/>
        <w:szCs w:val="18"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198120</wp:posOffset>
              </wp:positionV>
              <wp:extent cx="5400040" cy="0"/>
              <wp:effectExtent l="5715" t="7620" r="13970" b="11430"/>
              <wp:wrapNone/>
              <wp:docPr id="5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-1.05pt;margin-top:15.6pt;width:425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Cj0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"/>
          </w:pict>
        </mc:Fallback>
      </mc:AlternateContent>
    </w:r>
    <w:r w:rsidR="00197F7C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197F7C" w:rsidRPr="00353AA3">
      <w:rPr>
        <w:rFonts w:asciiTheme="minorHAnsi" w:hAnsiTheme="minorHAnsi"/>
        <w:sz w:val="20"/>
        <w:szCs w:val="20"/>
      </w:rPr>
      <w:t xml:space="preserve"> </w:t>
    </w:r>
  </w:p>
  <w:p w:rsidR="00197F7C" w:rsidRPr="00197F7C" w:rsidRDefault="00197F7C" w:rsidP="00197F7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7C" w:rsidRDefault="00B75BAD" w:rsidP="00197F7C">
    <w:pPr>
      <w:pStyle w:val="Sidehove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noProof/>
        <w:sz w:val="18"/>
        <w:szCs w:val="18"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198120</wp:posOffset>
              </wp:positionV>
              <wp:extent cx="5400040" cy="0"/>
              <wp:effectExtent l="5715" t="7620" r="13970" b="11430"/>
              <wp:wrapNone/>
              <wp:docPr id="4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1.05pt;margin-top:15.6pt;width:425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i/Y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"/>
          </w:pict>
        </mc:Fallback>
      </mc:AlternateContent>
    </w:r>
    <w:r w:rsidR="00197F7C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197F7C">
      <w:rPr>
        <w:rFonts w:asciiTheme="minorHAnsi" w:hAnsiTheme="minorHAnsi"/>
        <w:sz w:val="20"/>
        <w:szCs w:val="20"/>
      </w:rPr>
      <w:ptab w:relativeTo="margin" w:alignment="right" w:leader="none"/>
    </w:r>
    <w:r w:rsidR="00AD26F9" w:rsidRPr="007A48A7">
      <w:rPr>
        <w:rFonts w:asciiTheme="minorHAnsi" w:hAnsiTheme="minorHAnsi"/>
        <w:sz w:val="22"/>
      </w:rPr>
      <w:fldChar w:fldCharType="begin"/>
    </w:r>
    <w:r w:rsidR="00197F7C" w:rsidRPr="007A48A7">
      <w:rPr>
        <w:rFonts w:asciiTheme="minorHAnsi" w:hAnsiTheme="minorHAnsi"/>
        <w:sz w:val="22"/>
      </w:rPr>
      <w:instrText xml:space="preserve"> PAGE    \* MERGEFORMAT </w:instrText>
    </w:r>
    <w:r w:rsidR="00AD26F9" w:rsidRPr="007A48A7">
      <w:rPr>
        <w:rFonts w:asciiTheme="minorHAnsi" w:hAnsiTheme="minorHAnsi"/>
        <w:sz w:val="22"/>
      </w:rPr>
      <w:fldChar w:fldCharType="separate"/>
    </w:r>
    <w:r w:rsidR="00761655">
      <w:rPr>
        <w:rFonts w:asciiTheme="minorHAnsi" w:hAnsiTheme="minorHAnsi"/>
        <w:noProof/>
        <w:sz w:val="22"/>
      </w:rPr>
      <w:t>3</w:t>
    </w:r>
    <w:r w:rsidR="00AD26F9" w:rsidRPr="007A48A7">
      <w:rPr>
        <w:rFonts w:asciiTheme="minorHAnsi" w:hAnsiTheme="minorHAnsi"/>
        <w:sz w:val="22"/>
      </w:rPr>
      <w:fldChar w:fldCharType="end"/>
    </w:r>
    <w:r w:rsidR="00197F7C" w:rsidRPr="00353AA3">
      <w:rPr>
        <w:rFonts w:asciiTheme="minorHAnsi" w:hAnsiTheme="minorHAnsi"/>
        <w:sz w:val="20"/>
        <w:szCs w:val="20"/>
      </w:rPr>
      <w:t xml:space="preserve"> </w:t>
    </w:r>
  </w:p>
  <w:p w:rsidR="00197F7C" w:rsidRPr="00197F7C" w:rsidRDefault="00197F7C">
    <w:pPr>
      <w:pStyle w:val="Sidehove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A3" w:rsidRPr="00353AA3" w:rsidRDefault="00B75BAD">
    <w:pPr>
      <w:pStyle w:val="Sidehove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noProof/>
        <w:sz w:val="18"/>
        <w:szCs w:val="18"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180340</wp:posOffset>
              </wp:positionV>
              <wp:extent cx="5400040" cy="0"/>
              <wp:effectExtent l="5715" t="8890" r="13970" b="10160"/>
              <wp:wrapNone/>
              <wp:docPr id="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1.05pt;margin-top:14.2pt;width:425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2vg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"/>
          </w:pict>
        </mc:Fallback>
      </mc:AlternateContent>
    </w:r>
    <w:r w:rsidR="00353AA3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8F54B6" w:rsidRPr="00353AA3">
      <w:rPr>
        <w:rFonts w:asciiTheme="minorHAnsi" w:hAnsiTheme="minorHAnsi"/>
        <w:sz w:val="20"/>
        <w:szCs w:val="20"/>
      </w:rPr>
      <w:t xml:space="preserve"> </w:t>
    </w:r>
    <w:r w:rsidR="00353AA3">
      <w:rPr>
        <w:rFonts w:asciiTheme="minorHAnsi" w:hAnsiTheme="minorHAnsi"/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17"/>
    <w:rsid w:val="0000388C"/>
    <w:rsid w:val="0000545A"/>
    <w:rsid w:val="00014C67"/>
    <w:rsid w:val="00027C91"/>
    <w:rsid w:val="00043C23"/>
    <w:rsid w:val="00076DA7"/>
    <w:rsid w:val="00085A3D"/>
    <w:rsid w:val="00085B6C"/>
    <w:rsid w:val="00086412"/>
    <w:rsid w:val="00086888"/>
    <w:rsid w:val="000C0A2F"/>
    <w:rsid w:val="000D2460"/>
    <w:rsid w:val="000F5E80"/>
    <w:rsid w:val="0010334B"/>
    <w:rsid w:val="00110311"/>
    <w:rsid w:val="00195AD0"/>
    <w:rsid w:val="00197F7C"/>
    <w:rsid w:val="001B04DC"/>
    <w:rsid w:val="001B1BDA"/>
    <w:rsid w:val="001E6D43"/>
    <w:rsid w:val="00210F7D"/>
    <w:rsid w:val="002134CD"/>
    <w:rsid w:val="00227B77"/>
    <w:rsid w:val="00233F75"/>
    <w:rsid w:val="00242E28"/>
    <w:rsid w:val="00254263"/>
    <w:rsid w:val="002615C9"/>
    <w:rsid w:val="00282F2F"/>
    <w:rsid w:val="00290C0B"/>
    <w:rsid w:val="00294F40"/>
    <w:rsid w:val="002B2037"/>
    <w:rsid w:val="002B4275"/>
    <w:rsid w:val="002B60D3"/>
    <w:rsid w:val="002C4BC7"/>
    <w:rsid w:val="002F45C1"/>
    <w:rsid w:val="00304196"/>
    <w:rsid w:val="0031606D"/>
    <w:rsid w:val="0033350B"/>
    <w:rsid w:val="00353AA3"/>
    <w:rsid w:val="0036194B"/>
    <w:rsid w:val="00370BCF"/>
    <w:rsid w:val="00376C0B"/>
    <w:rsid w:val="003D4C59"/>
    <w:rsid w:val="00425639"/>
    <w:rsid w:val="00447FBB"/>
    <w:rsid w:val="004568C5"/>
    <w:rsid w:val="004638B3"/>
    <w:rsid w:val="00473797"/>
    <w:rsid w:val="00473D15"/>
    <w:rsid w:val="00485FF9"/>
    <w:rsid w:val="004C5EEF"/>
    <w:rsid w:val="004C6C58"/>
    <w:rsid w:val="004E3B47"/>
    <w:rsid w:val="004F14EA"/>
    <w:rsid w:val="004F467A"/>
    <w:rsid w:val="00524F73"/>
    <w:rsid w:val="00535061"/>
    <w:rsid w:val="0053770B"/>
    <w:rsid w:val="00544A03"/>
    <w:rsid w:val="005532DF"/>
    <w:rsid w:val="005A4BBF"/>
    <w:rsid w:val="005B0CDA"/>
    <w:rsid w:val="005B1DAA"/>
    <w:rsid w:val="005E5613"/>
    <w:rsid w:val="005F53EE"/>
    <w:rsid w:val="00603DF5"/>
    <w:rsid w:val="00615E6E"/>
    <w:rsid w:val="0063631F"/>
    <w:rsid w:val="00642ACB"/>
    <w:rsid w:val="00650DE4"/>
    <w:rsid w:val="006654BA"/>
    <w:rsid w:val="00666810"/>
    <w:rsid w:val="00674526"/>
    <w:rsid w:val="00674F99"/>
    <w:rsid w:val="00677D76"/>
    <w:rsid w:val="006907B7"/>
    <w:rsid w:val="006D25C5"/>
    <w:rsid w:val="006F1D9F"/>
    <w:rsid w:val="006F4784"/>
    <w:rsid w:val="00704677"/>
    <w:rsid w:val="00705A34"/>
    <w:rsid w:val="00730E23"/>
    <w:rsid w:val="007557DB"/>
    <w:rsid w:val="00761655"/>
    <w:rsid w:val="00764C17"/>
    <w:rsid w:val="007673C4"/>
    <w:rsid w:val="00784811"/>
    <w:rsid w:val="00796576"/>
    <w:rsid w:val="007A48A7"/>
    <w:rsid w:val="007A4B66"/>
    <w:rsid w:val="007B7464"/>
    <w:rsid w:val="007C62D1"/>
    <w:rsid w:val="007C6CC1"/>
    <w:rsid w:val="007F3678"/>
    <w:rsid w:val="0080020B"/>
    <w:rsid w:val="00830F56"/>
    <w:rsid w:val="008405D6"/>
    <w:rsid w:val="00843827"/>
    <w:rsid w:val="008509D3"/>
    <w:rsid w:val="00864C8D"/>
    <w:rsid w:val="00875B6E"/>
    <w:rsid w:val="00884913"/>
    <w:rsid w:val="0088654B"/>
    <w:rsid w:val="0088678C"/>
    <w:rsid w:val="008876D7"/>
    <w:rsid w:val="00890DED"/>
    <w:rsid w:val="008A574D"/>
    <w:rsid w:val="008A6F9C"/>
    <w:rsid w:val="008C5D54"/>
    <w:rsid w:val="008F54B6"/>
    <w:rsid w:val="00917D81"/>
    <w:rsid w:val="00920CC5"/>
    <w:rsid w:val="0093333C"/>
    <w:rsid w:val="00934F63"/>
    <w:rsid w:val="009519A5"/>
    <w:rsid w:val="009570F3"/>
    <w:rsid w:val="009570F7"/>
    <w:rsid w:val="00960481"/>
    <w:rsid w:val="00975CDC"/>
    <w:rsid w:val="009922F4"/>
    <w:rsid w:val="009926B8"/>
    <w:rsid w:val="009A4163"/>
    <w:rsid w:val="009B2A55"/>
    <w:rsid w:val="009D031E"/>
    <w:rsid w:val="009D2185"/>
    <w:rsid w:val="009D60C5"/>
    <w:rsid w:val="009E5949"/>
    <w:rsid w:val="009F4632"/>
    <w:rsid w:val="009F6297"/>
    <w:rsid w:val="00A0499B"/>
    <w:rsid w:val="00A40584"/>
    <w:rsid w:val="00A542F6"/>
    <w:rsid w:val="00A66AE5"/>
    <w:rsid w:val="00A71925"/>
    <w:rsid w:val="00A71C6C"/>
    <w:rsid w:val="00A95F42"/>
    <w:rsid w:val="00A979B0"/>
    <w:rsid w:val="00AB6C30"/>
    <w:rsid w:val="00AD0857"/>
    <w:rsid w:val="00AD26F9"/>
    <w:rsid w:val="00AF1729"/>
    <w:rsid w:val="00B154E5"/>
    <w:rsid w:val="00B2281D"/>
    <w:rsid w:val="00B240F6"/>
    <w:rsid w:val="00B317A1"/>
    <w:rsid w:val="00B32D67"/>
    <w:rsid w:val="00B65F1B"/>
    <w:rsid w:val="00B75BAD"/>
    <w:rsid w:val="00B9618E"/>
    <w:rsid w:val="00BC3708"/>
    <w:rsid w:val="00BD7A91"/>
    <w:rsid w:val="00C07176"/>
    <w:rsid w:val="00C17D1E"/>
    <w:rsid w:val="00C33BCD"/>
    <w:rsid w:val="00C40D7B"/>
    <w:rsid w:val="00C7284E"/>
    <w:rsid w:val="00C75128"/>
    <w:rsid w:val="00C77006"/>
    <w:rsid w:val="00C85751"/>
    <w:rsid w:val="00C97DCA"/>
    <w:rsid w:val="00CA684A"/>
    <w:rsid w:val="00CC5477"/>
    <w:rsid w:val="00CD55E2"/>
    <w:rsid w:val="00CD5FA3"/>
    <w:rsid w:val="00CF6B48"/>
    <w:rsid w:val="00D27708"/>
    <w:rsid w:val="00D31D08"/>
    <w:rsid w:val="00D331CF"/>
    <w:rsid w:val="00D468E4"/>
    <w:rsid w:val="00D64ED1"/>
    <w:rsid w:val="00D706B5"/>
    <w:rsid w:val="00D73594"/>
    <w:rsid w:val="00D75A28"/>
    <w:rsid w:val="00DA15AF"/>
    <w:rsid w:val="00DA36CF"/>
    <w:rsid w:val="00DA579B"/>
    <w:rsid w:val="00DA6E78"/>
    <w:rsid w:val="00DB2A22"/>
    <w:rsid w:val="00DB3522"/>
    <w:rsid w:val="00DB6854"/>
    <w:rsid w:val="00E214BC"/>
    <w:rsid w:val="00E2358E"/>
    <w:rsid w:val="00E25852"/>
    <w:rsid w:val="00E2682C"/>
    <w:rsid w:val="00E5306A"/>
    <w:rsid w:val="00E56314"/>
    <w:rsid w:val="00E57E55"/>
    <w:rsid w:val="00E64DA8"/>
    <w:rsid w:val="00E658FE"/>
    <w:rsid w:val="00E659E7"/>
    <w:rsid w:val="00E67CF1"/>
    <w:rsid w:val="00E704C1"/>
    <w:rsid w:val="00EA2793"/>
    <w:rsid w:val="00ED53DC"/>
    <w:rsid w:val="00EE3FEF"/>
    <w:rsid w:val="00F02BC9"/>
    <w:rsid w:val="00F068B7"/>
    <w:rsid w:val="00F165F9"/>
    <w:rsid w:val="00F31431"/>
    <w:rsid w:val="00F5226C"/>
    <w:rsid w:val="00F5315C"/>
    <w:rsid w:val="00F80413"/>
    <w:rsid w:val="00F82675"/>
    <w:rsid w:val="00F9469A"/>
    <w:rsid w:val="00F94E92"/>
    <w:rsid w:val="00FB24E0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7A48A7"/>
    <w:pPr>
      <w:keepNext/>
      <w:keepLines/>
      <w:spacing w:before="120"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A48A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iPriority w:val="99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7A48A7"/>
    <w:pPr>
      <w:keepNext/>
      <w:keepLines/>
      <w:spacing w:before="120"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A48A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iPriority w:val="99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Skabeloner\fysik&#248;velse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5D9AD-C5F6-4B14-8198-876C56B3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52</TotalTime>
  <Pages>3</Pages>
  <Words>583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64</cp:revision>
  <cp:lastPrinted>2011-02-21T18:39:00Z</cp:lastPrinted>
  <dcterms:created xsi:type="dcterms:W3CDTF">2011-02-21T20:41:00Z</dcterms:created>
  <dcterms:modified xsi:type="dcterms:W3CDTF">2012-04-24T17:37:00Z</dcterms:modified>
</cp:coreProperties>
</file>